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7.0 -->
  <w:body>
    <w:p w:rsidR="00772043" w:rsidP="00FE61B6" w14:paraId="0BEDDEA6" w14:textId="77777777">
      <w:pPr>
        <w:jc w:val="center"/>
      </w:pPr>
    </w:p>
    <w:p w:rsidR="00772043" w:rsidP="00FE61B6" w14:paraId="2A7D061C" w14:textId="77777777">
      <w:pPr>
        <w:jc w:val="center"/>
      </w:pPr>
    </w:p>
    <w:p w:rsidR="00FE61B6" w:rsidP="00FE61B6" w14:paraId="3350B11D" w14:textId="3039FFEF">
      <w:pPr>
        <w:jc w:val="center"/>
      </w:pPr>
      <w:r>
        <w:t xml:space="preserve">   </w:t>
      </w:r>
      <w:r w:rsidR="0048360E">
        <w:t>Valmierā</w:t>
      </w:r>
    </w:p>
    <w:p w:rsidR="00ED6818" w:rsidP="00FE61B6" w14:paraId="3350B11E" w14:textId="77777777">
      <w:pPr>
        <w:jc w:val="center"/>
      </w:pPr>
    </w:p>
    <w:p w:rsidR="00ED6818" w:rsidRPr="00F918CE" w:rsidP="00ED6818" w14:paraId="3350B11F" w14:textId="77777777">
      <w:pPr>
        <w:tabs>
          <w:tab w:val="right" w:pos="1560"/>
          <w:tab w:val="left" w:pos="1701"/>
          <w:tab w:val="left" w:pos="2268"/>
        </w:tabs>
      </w:pPr>
      <w:r w:rsidR="0048360E">
        <w:rPr>
          <w:noProof/>
        </w:rPr>
        <w:t>11.09.2020</w:t>
      </w:r>
      <w:r w:rsidRPr="00F918CE" w:rsidR="0048360E">
        <w:tab/>
      </w:r>
      <w:r w:rsidRPr="00F918CE" w:rsidR="0048360E">
        <w:t>Nr.</w:t>
      </w:r>
      <w:r w:rsidR="0048360E">
        <w:rPr>
          <w:noProof/>
        </w:rPr>
        <w:t>11.5/3868</w:t>
      </w:r>
      <w:r>
        <w:rPr>
          <w:noProof/>
        </w:rPr>
        <w:t>/VI/2020</w:t>
      </w:r>
    </w:p>
    <w:p w:rsidR="00ED6818" w:rsidRPr="00F918CE" w:rsidP="00ED6818" w14:paraId="3350B120" w14:textId="6D602113">
      <w:pPr>
        <w:tabs>
          <w:tab w:val="left" w:pos="2268"/>
        </w:tabs>
      </w:pPr>
      <w:r w:rsidRPr="00F918CE">
        <w:t>Uz</w:t>
      </w:r>
      <w:r>
        <w:t xml:space="preserve"> 01.09.2020.</w:t>
      </w:r>
      <w:r w:rsidRPr="00F918CE">
        <w:tab/>
      </w:r>
      <w:r>
        <w:tab/>
      </w:r>
      <w:r w:rsidRPr="00F918CE">
        <w:t>Nr.</w:t>
      </w:r>
      <w:r>
        <w:t>TEH#184538</w:t>
      </w:r>
    </w:p>
    <w:p w:rsidR="00ED6818" w:rsidP="00ED6818" w14:paraId="3350B121" w14:textId="77777777">
      <w:pPr>
        <w:tabs>
          <w:tab w:val="right" w:pos="1418"/>
          <w:tab w:val="left" w:pos="1701"/>
        </w:tabs>
        <w:jc w:val="right"/>
        <w:rPr>
          <w:b/>
        </w:rPr>
      </w:pPr>
    </w:p>
    <w:p w:rsidR="0048360E" w:rsidRPr="0048360E" w:rsidP="0048360E" w14:paraId="2938A2C4" w14:textId="77777777">
      <w:pPr>
        <w:ind w:right="-289"/>
        <w:jc w:val="center"/>
        <w:rPr>
          <w:b/>
          <w:sz w:val="28"/>
          <w:szCs w:val="28"/>
          <w:lang w:eastAsia="en-US"/>
        </w:rPr>
      </w:pPr>
      <w:r w:rsidRPr="0048360E">
        <w:rPr>
          <w:b/>
          <w:sz w:val="28"/>
          <w:szCs w:val="28"/>
          <w:lang w:eastAsia="en-US"/>
        </w:rPr>
        <w:t>Tehniskie noteikumi Nr.</w:t>
      </w:r>
      <w:r w:rsidRPr="0048360E">
        <w:rPr>
          <w:lang w:eastAsia="en-US"/>
        </w:rPr>
        <w:t xml:space="preserve"> </w:t>
      </w:r>
      <w:r w:rsidRPr="0048360E">
        <w:rPr>
          <w:b/>
          <w:sz w:val="28"/>
          <w:szCs w:val="28"/>
          <w:lang w:eastAsia="en-US"/>
        </w:rPr>
        <w:t>VI20TN0269</w:t>
      </w:r>
    </w:p>
    <w:p w:rsidR="0048360E" w:rsidRPr="0048360E" w:rsidP="0048360E" w14:paraId="7CC8EF00" w14:textId="77777777">
      <w:pPr>
        <w:ind w:right="-289"/>
        <w:jc w:val="center"/>
        <w:rPr>
          <w:b/>
          <w:sz w:val="4"/>
          <w:szCs w:val="4"/>
          <w:lang w:eastAsia="en-US"/>
        </w:rPr>
      </w:pPr>
    </w:p>
    <w:p w:rsidR="0048360E" w:rsidRPr="0048360E" w:rsidP="0048360E" w14:paraId="4385BCE0" w14:textId="77777777">
      <w:pPr>
        <w:ind w:right="-1"/>
        <w:jc w:val="center"/>
        <w:rPr>
          <w:sz w:val="22"/>
          <w:szCs w:val="22"/>
          <w:lang w:eastAsia="en-US"/>
        </w:rPr>
      </w:pPr>
      <w:r w:rsidRPr="0048360E">
        <w:rPr>
          <w:sz w:val="22"/>
          <w:szCs w:val="22"/>
          <w:lang w:eastAsia="en-US"/>
        </w:rPr>
        <w:t>(izdoti saskaņā ar likuma “Par ietekmes uz vidi novērtējumu” 13. panta trešo un ceturto daļu un Ministru kabineta 2015. gada 27. janvāra noteikumu Nr. 30 “Kārtība, kādā Valsts vides dienests izdod tehniskos noteikumus paredzētajai darbībai” 13. punktu un pielikuma 8. punkta 8.9. apakšpunktu)</w:t>
      </w:r>
    </w:p>
    <w:p w:rsidR="0048360E" w:rsidRPr="0048360E" w:rsidP="0048360E" w14:paraId="7CABAA2C" w14:textId="77777777">
      <w:pPr>
        <w:ind w:right="-289"/>
        <w:jc w:val="right"/>
        <w:rPr>
          <w:b/>
          <w:sz w:val="10"/>
          <w:szCs w:val="10"/>
          <w:lang w:eastAsia="en-US"/>
        </w:rPr>
      </w:pPr>
    </w:p>
    <w:p w:rsidR="0048360E" w:rsidRPr="0048360E" w:rsidP="0048360E" w14:paraId="60AC6127" w14:textId="77777777">
      <w:pPr>
        <w:ind w:right="-1"/>
        <w:jc w:val="right"/>
        <w:rPr>
          <w:b/>
          <w:lang w:eastAsia="en-US"/>
        </w:rPr>
      </w:pPr>
      <w:r w:rsidRPr="0048360E">
        <w:rPr>
          <w:b/>
          <w:lang w:eastAsia="en-US"/>
        </w:rPr>
        <w:t>Derīgi līdz 2025. gada 10. septembrim</w:t>
      </w:r>
    </w:p>
    <w:p w:rsidR="0048360E" w:rsidRPr="0048360E" w:rsidP="0048360E" w14:paraId="50180915" w14:textId="77777777">
      <w:pPr>
        <w:ind w:right="-1"/>
        <w:jc w:val="right"/>
        <w:rPr>
          <w:b/>
          <w:sz w:val="10"/>
          <w:szCs w:val="10"/>
          <w:lang w:eastAsia="en-US"/>
        </w:rPr>
      </w:pPr>
    </w:p>
    <w:tbl>
      <w:tblPr>
        <w:tblW w:w="0" w:type="auto"/>
        <w:tblLook w:val="04A0"/>
      </w:tblPr>
      <w:tblGrid>
        <w:gridCol w:w="2802"/>
        <w:gridCol w:w="6485"/>
      </w:tblGrid>
      <w:tr w14:paraId="38ED01BE" w14:textId="77777777" w:rsidTr="0048360E">
        <w:tblPrEx>
          <w:tblW w:w="0" w:type="auto"/>
          <w:tblLook w:val="04A0"/>
        </w:tblPrEx>
        <w:trPr>
          <w:trHeight w:val="838"/>
        </w:trPr>
        <w:tc>
          <w:tcPr>
            <w:tcW w:w="2802" w:type="dxa"/>
          </w:tcPr>
          <w:p w:rsidR="0048360E" w:rsidRPr="0048360E" w:rsidP="0048360E" w14:paraId="45214465" w14:textId="77777777">
            <w:pPr>
              <w:tabs>
                <w:tab w:val="left" w:pos="0"/>
              </w:tabs>
              <w:jc w:val="both"/>
              <w:rPr>
                <w:lang w:eastAsia="en-US"/>
              </w:rPr>
            </w:pPr>
            <w:r w:rsidRPr="0048360E">
              <w:rPr>
                <w:lang w:eastAsia="en-US"/>
              </w:rPr>
              <w:t>Juridiskā persona, kas gatavojas veikt darbību (iesniedzējs):</w:t>
            </w:r>
          </w:p>
        </w:tc>
        <w:tc>
          <w:tcPr>
            <w:tcW w:w="6485" w:type="dxa"/>
          </w:tcPr>
          <w:p w:rsidR="0048360E" w:rsidRPr="0048360E" w:rsidP="0048360E" w14:paraId="2849A166" w14:textId="77777777">
            <w:pPr>
              <w:tabs>
                <w:tab w:val="left" w:pos="0"/>
              </w:tabs>
              <w:ind w:right="-1"/>
              <w:jc w:val="both"/>
              <w:rPr>
                <w:b/>
                <w:bCs/>
                <w:lang w:eastAsia="en-US"/>
              </w:rPr>
            </w:pPr>
            <w:r w:rsidRPr="0048360E">
              <w:rPr>
                <w:b/>
                <w:bCs/>
                <w:lang w:eastAsia="en-US"/>
              </w:rPr>
              <w:t>SIA “RŪJIENAS SILTUMS”</w:t>
            </w:r>
            <w:r w:rsidRPr="0048360E">
              <w:rPr>
                <w:b/>
                <w:lang w:eastAsia="en-US"/>
              </w:rPr>
              <w:t xml:space="preserve">, </w:t>
            </w:r>
            <w:r w:rsidRPr="0048360E">
              <w:rPr>
                <w:b/>
                <w:bCs/>
                <w:lang w:eastAsia="en-US"/>
              </w:rPr>
              <w:t>reģ. Nr. </w:t>
            </w:r>
            <w:r w:rsidRPr="0048360E">
              <w:rPr>
                <w:b/>
                <w:lang w:eastAsia="en-US"/>
              </w:rPr>
              <w:t>44103023807</w:t>
            </w:r>
            <w:r w:rsidRPr="0048360E">
              <w:rPr>
                <w:b/>
                <w:bCs/>
                <w:lang w:eastAsia="en-US"/>
              </w:rPr>
              <w:t>, juridiskā adrese: Raiņa iela 3, Rūjiena, Rūjienas novads, LV-4240, e-pasta adrese: gints.veveris@riujienassiltums.lv, tālr.: 28611943</w:t>
            </w:r>
          </w:p>
          <w:p w:rsidR="0048360E" w:rsidRPr="0048360E" w:rsidP="0048360E" w14:paraId="2BC17D34" w14:textId="77777777">
            <w:pPr>
              <w:tabs>
                <w:tab w:val="left" w:pos="0"/>
              </w:tabs>
              <w:ind w:right="-1"/>
              <w:jc w:val="both"/>
              <w:rPr>
                <w:b/>
                <w:sz w:val="4"/>
                <w:szCs w:val="4"/>
                <w:lang w:eastAsia="en-US"/>
              </w:rPr>
            </w:pPr>
          </w:p>
        </w:tc>
      </w:tr>
      <w:tr w14:paraId="2AF777E3" w14:textId="77777777" w:rsidTr="0048360E">
        <w:tblPrEx>
          <w:tblW w:w="0" w:type="auto"/>
          <w:tblLook w:val="04A0"/>
        </w:tblPrEx>
        <w:trPr>
          <w:trHeight w:val="954"/>
        </w:trPr>
        <w:tc>
          <w:tcPr>
            <w:tcW w:w="2802" w:type="dxa"/>
          </w:tcPr>
          <w:p w:rsidR="0048360E" w:rsidRPr="0048360E" w:rsidP="0048360E" w14:paraId="7768A54B" w14:textId="77777777">
            <w:pPr>
              <w:tabs>
                <w:tab w:val="left" w:pos="0"/>
              </w:tabs>
              <w:jc w:val="both"/>
              <w:rPr>
                <w:lang w:eastAsia="en-US"/>
              </w:rPr>
            </w:pPr>
            <w:r w:rsidRPr="0048360E">
              <w:rPr>
                <w:lang w:eastAsia="en-US"/>
              </w:rPr>
              <w:t>Paredzētā darbība:</w:t>
            </w:r>
          </w:p>
        </w:tc>
        <w:tc>
          <w:tcPr>
            <w:tcW w:w="6485" w:type="dxa"/>
          </w:tcPr>
          <w:p w:rsidR="0048360E" w:rsidRPr="0048360E" w:rsidP="0048360E" w14:paraId="049A3532" w14:textId="77777777">
            <w:pPr>
              <w:ind w:right="-1"/>
              <w:jc w:val="both"/>
              <w:rPr>
                <w:b/>
                <w:lang w:eastAsia="en-US"/>
              </w:rPr>
            </w:pPr>
            <w:r w:rsidRPr="0048360E">
              <w:rPr>
                <w:b/>
                <w:lang w:eastAsia="en-US"/>
              </w:rPr>
              <w:t>Siltumtīklu, ārējā ūdensvada un sadzīves kanalizācijas ar sūkņu stacijas būvniecība, izbūvējot tērauda estakādi pār Rūju</w:t>
            </w:r>
          </w:p>
        </w:tc>
      </w:tr>
      <w:tr w14:paraId="129C8713" w14:textId="77777777" w:rsidTr="0048360E">
        <w:tblPrEx>
          <w:tblW w:w="0" w:type="auto"/>
          <w:tblLook w:val="04A0"/>
        </w:tblPrEx>
        <w:trPr>
          <w:trHeight w:val="1294"/>
        </w:trPr>
        <w:tc>
          <w:tcPr>
            <w:tcW w:w="2802" w:type="dxa"/>
          </w:tcPr>
          <w:p w:rsidR="0048360E" w:rsidRPr="0048360E" w:rsidP="0048360E" w14:paraId="72BF0632" w14:textId="77777777">
            <w:pPr>
              <w:tabs>
                <w:tab w:val="left" w:pos="0"/>
              </w:tabs>
              <w:jc w:val="both"/>
              <w:rPr>
                <w:lang w:eastAsia="en-US"/>
              </w:rPr>
            </w:pPr>
            <w:r w:rsidRPr="0048360E">
              <w:rPr>
                <w:lang w:eastAsia="en-US"/>
              </w:rPr>
              <w:t>Paredzētā darbības norises vieta:</w:t>
            </w:r>
          </w:p>
        </w:tc>
        <w:tc>
          <w:tcPr>
            <w:tcW w:w="6485" w:type="dxa"/>
          </w:tcPr>
          <w:p w:rsidR="0048360E" w:rsidRPr="0048360E" w:rsidP="0048360E" w14:paraId="255D97FD" w14:textId="77777777">
            <w:pPr>
              <w:autoSpaceDE w:val="0"/>
              <w:autoSpaceDN w:val="0"/>
              <w:adjustRightInd w:val="0"/>
              <w:jc w:val="both"/>
              <w:rPr>
                <w:lang w:eastAsia="en-US"/>
              </w:rPr>
            </w:pPr>
            <w:r w:rsidRPr="0048360E">
              <w:rPr>
                <w:b/>
                <w:bCs/>
                <w:color w:val="000000"/>
              </w:rPr>
              <w:t xml:space="preserve">Zemes vienības ar kadastra apzīmējumiem 96150060010, 96150060013, 96150060711, 96150061502, 96150061504, 96150061601, 96150061302, 96580020120, 96580020043, 96580020105, 96580020089, Rūjienas novads </w:t>
            </w:r>
          </w:p>
        </w:tc>
      </w:tr>
      <w:tr w14:paraId="554F5546" w14:textId="77777777" w:rsidTr="0048360E">
        <w:tblPrEx>
          <w:tblW w:w="0" w:type="auto"/>
          <w:tblLook w:val="04A0"/>
        </w:tblPrEx>
        <w:trPr>
          <w:trHeight w:val="80"/>
        </w:trPr>
        <w:tc>
          <w:tcPr>
            <w:tcW w:w="2802" w:type="dxa"/>
          </w:tcPr>
          <w:p w:rsidR="0048360E" w:rsidRPr="0048360E" w:rsidP="0048360E" w14:paraId="19F6A64B" w14:textId="77777777">
            <w:pPr>
              <w:tabs>
                <w:tab w:val="left" w:pos="0"/>
              </w:tabs>
              <w:rPr>
                <w:lang w:eastAsia="en-US"/>
              </w:rPr>
            </w:pPr>
            <w:r w:rsidRPr="0048360E">
              <w:rPr>
                <w:lang w:eastAsia="en-US"/>
              </w:rPr>
              <w:t>Pamatojums:</w:t>
            </w:r>
          </w:p>
        </w:tc>
        <w:tc>
          <w:tcPr>
            <w:tcW w:w="6485" w:type="dxa"/>
            <w:vAlign w:val="center"/>
          </w:tcPr>
          <w:p w:rsidR="0048360E" w:rsidRPr="0048360E" w:rsidP="0048360E" w14:paraId="26563C2D" w14:textId="77777777">
            <w:pPr>
              <w:tabs>
                <w:tab w:val="left" w:pos="0"/>
              </w:tabs>
              <w:jc w:val="both"/>
              <w:rPr>
                <w:lang w:eastAsia="en-US"/>
              </w:rPr>
            </w:pPr>
            <w:r w:rsidRPr="0048360E">
              <w:rPr>
                <w:lang w:eastAsia="en-US"/>
              </w:rPr>
              <w:t>2020. gada 2. septembrī saņemtais iesniegums tehnisko noteikumu saņemšanai.</w:t>
            </w:r>
          </w:p>
        </w:tc>
      </w:tr>
    </w:tbl>
    <w:p w:rsidR="0048360E" w:rsidRPr="0048360E" w:rsidP="0048360E" w14:paraId="5F8750D8" w14:textId="77777777">
      <w:pPr>
        <w:ind w:right="-1"/>
        <w:jc w:val="both"/>
        <w:rPr>
          <w:sz w:val="12"/>
          <w:szCs w:val="12"/>
          <w:lang w:eastAsia="en-US"/>
        </w:rPr>
      </w:pPr>
    </w:p>
    <w:p w:rsidR="0048360E" w:rsidRPr="0048360E" w:rsidP="0048360E" w14:paraId="65355651" w14:textId="77777777">
      <w:pPr>
        <w:ind w:right="-1"/>
        <w:jc w:val="both"/>
        <w:rPr>
          <w:sz w:val="12"/>
          <w:szCs w:val="12"/>
          <w:lang w:eastAsia="en-US"/>
        </w:rPr>
      </w:pPr>
    </w:p>
    <w:p w:rsidR="0048360E" w:rsidRPr="0048360E" w:rsidP="0048360E" w14:paraId="4A3D5830" w14:textId="77777777">
      <w:pPr>
        <w:ind w:right="-289"/>
        <w:jc w:val="center"/>
        <w:rPr>
          <w:b/>
          <w:sz w:val="28"/>
          <w:lang w:eastAsia="en-US"/>
        </w:rPr>
      </w:pPr>
      <w:r w:rsidRPr="0048360E">
        <w:rPr>
          <w:b/>
          <w:sz w:val="28"/>
          <w:lang w:eastAsia="en-US"/>
        </w:rPr>
        <w:t>Vides aizsardzības prasības:</w:t>
      </w:r>
    </w:p>
    <w:p w:rsidR="0048360E" w:rsidRPr="0048360E" w:rsidP="0048360E" w14:paraId="2E6CFF75" w14:textId="77777777">
      <w:pPr>
        <w:ind w:left="284" w:right="-1" w:hanging="284"/>
        <w:jc w:val="center"/>
        <w:rPr>
          <w:b/>
          <w:sz w:val="12"/>
          <w:szCs w:val="12"/>
          <w:lang w:eastAsia="en-US"/>
        </w:rPr>
      </w:pPr>
    </w:p>
    <w:p w:rsidR="0048360E" w:rsidRPr="0048360E" w:rsidP="0048360E" w14:paraId="2690F310" w14:textId="77777777">
      <w:pPr>
        <w:ind w:left="284" w:right="-1" w:hanging="284"/>
        <w:jc w:val="both"/>
        <w:rPr>
          <w:b/>
          <w:sz w:val="12"/>
          <w:szCs w:val="12"/>
          <w:lang w:eastAsia="en-US"/>
        </w:rPr>
      </w:pPr>
    </w:p>
    <w:p w:rsidR="0048360E" w:rsidRPr="0048360E" w:rsidP="0048360E" w14:paraId="21C97233" w14:textId="77777777">
      <w:pPr>
        <w:numPr>
          <w:ilvl w:val="0"/>
          <w:numId w:val="1"/>
        </w:numPr>
        <w:spacing w:line="276" w:lineRule="auto"/>
        <w:ind w:left="284" w:right="-1" w:hanging="284"/>
        <w:jc w:val="both"/>
        <w:rPr>
          <w:lang w:eastAsia="en-US"/>
        </w:rPr>
      </w:pPr>
      <w:r w:rsidRPr="0048360E">
        <w:rPr>
          <w:bCs/>
          <w:lang w:eastAsia="en-US"/>
        </w:rPr>
        <w:t>Atļauta siltumtīklu, ārējā ūdensvada un sadzīves kanalizācijas ar sūkņu stacijas būvniecība no pašvaldības katlu mājas Rīgas ielā 67, Rūjienā uz pansionātu “Rūja”, šķērsojot Rūjas upi, izbūvējot tērauda estakādi, saskaņā ar iesniegto un izvērtēto shēmu tehnisko noteikumu pielikumā.</w:t>
      </w:r>
    </w:p>
    <w:p w:rsidR="0048360E" w:rsidRPr="0048360E" w:rsidP="0048360E" w14:paraId="482EC9A5" w14:textId="77777777">
      <w:pPr>
        <w:numPr>
          <w:ilvl w:val="0"/>
          <w:numId w:val="1"/>
        </w:numPr>
        <w:spacing w:line="276" w:lineRule="auto"/>
        <w:ind w:left="284" w:right="-1" w:hanging="284"/>
        <w:jc w:val="both"/>
        <w:rPr>
          <w:lang w:eastAsia="en-US"/>
        </w:rPr>
      </w:pPr>
      <w:r w:rsidRPr="0048360E">
        <w:rPr>
          <w:lang w:eastAsia="en-US"/>
        </w:rPr>
        <w:t>Darbus, kas saistīti ar Rūjas upi, veikt, ievērojot šādus nosacījumus:</w:t>
      </w:r>
    </w:p>
    <w:p w:rsidR="0048360E" w:rsidRPr="0048360E" w:rsidP="0048360E" w14:paraId="45FAA4D8" w14:textId="77777777">
      <w:pPr>
        <w:numPr>
          <w:ilvl w:val="1"/>
          <w:numId w:val="3"/>
        </w:numPr>
        <w:spacing w:line="276" w:lineRule="auto"/>
        <w:ind w:left="1134" w:right="-1" w:hanging="567"/>
        <w:jc w:val="both"/>
        <w:rPr>
          <w:lang w:eastAsia="en-US"/>
        </w:rPr>
      </w:pPr>
      <w:r w:rsidRPr="0048360E">
        <w:rPr>
          <w:lang w:eastAsia="en-US"/>
        </w:rPr>
        <w:t>aizliegts veikt upes padziļināšanu un būtisku krasta līniju izmainīšanu;</w:t>
      </w:r>
    </w:p>
    <w:p w:rsidR="0048360E" w:rsidRPr="0048360E" w:rsidP="0048360E" w14:paraId="3B92CD82" w14:textId="77777777">
      <w:pPr>
        <w:numPr>
          <w:ilvl w:val="1"/>
          <w:numId w:val="3"/>
        </w:numPr>
        <w:spacing w:line="276" w:lineRule="auto"/>
        <w:ind w:left="1134" w:right="-1" w:hanging="567"/>
        <w:jc w:val="both"/>
        <w:rPr>
          <w:lang w:eastAsia="en-US"/>
        </w:rPr>
      </w:pPr>
      <w:r w:rsidRPr="0048360E">
        <w:rPr>
          <w:lang w:eastAsia="en-US"/>
        </w:rPr>
        <w:t>estakādes pamatus atbilstoši nostiprināt, lai novērstu erozijas procesu attīstību;</w:t>
      </w:r>
    </w:p>
    <w:p w:rsidR="0048360E" w:rsidRPr="0048360E" w:rsidP="0048360E" w14:paraId="09E2C24E" w14:textId="77777777">
      <w:pPr>
        <w:numPr>
          <w:ilvl w:val="1"/>
          <w:numId w:val="3"/>
        </w:numPr>
        <w:spacing w:line="276" w:lineRule="auto"/>
        <w:ind w:left="1134" w:right="-1" w:hanging="567"/>
        <w:jc w:val="both"/>
        <w:rPr>
          <w:lang w:eastAsia="en-US"/>
        </w:rPr>
      </w:pPr>
      <w:r w:rsidRPr="0048360E">
        <w:rPr>
          <w:lang w:eastAsia="en-US"/>
        </w:rPr>
        <w:t>nepieļaut upes ūdens plūsmas un līmeņa izmaiņas;</w:t>
      </w:r>
    </w:p>
    <w:p w:rsidR="0048360E" w:rsidRPr="0048360E" w:rsidP="0048360E" w14:paraId="5B44E827" w14:textId="77777777">
      <w:pPr>
        <w:numPr>
          <w:ilvl w:val="1"/>
          <w:numId w:val="3"/>
        </w:numPr>
        <w:spacing w:line="276" w:lineRule="auto"/>
        <w:ind w:left="1134" w:right="-1" w:hanging="567"/>
        <w:jc w:val="both"/>
        <w:rPr>
          <w:lang w:eastAsia="en-US"/>
        </w:rPr>
      </w:pPr>
      <w:r w:rsidRPr="0048360E">
        <w:rPr>
          <w:lang w:eastAsia="en-US"/>
        </w:rPr>
        <w:t>iespēju robežās samazināt uzduļķojuma veidošanos un izplatību upē.</w:t>
      </w:r>
    </w:p>
    <w:p w:rsidR="0048360E" w:rsidRPr="0048360E" w:rsidP="0048360E" w14:paraId="7D8AF462" w14:textId="77777777">
      <w:pPr>
        <w:numPr>
          <w:ilvl w:val="0"/>
          <w:numId w:val="3"/>
        </w:numPr>
        <w:spacing w:line="276" w:lineRule="auto"/>
        <w:ind w:left="284" w:right="-1" w:hanging="284"/>
        <w:jc w:val="both"/>
        <w:rPr>
          <w:lang w:eastAsia="en-US"/>
        </w:rPr>
      </w:pPr>
      <w:r w:rsidRPr="0048360E">
        <w:rPr>
          <w:lang w:eastAsia="en-US"/>
        </w:rPr>
        <w:t xml:space="preserve">Rūjas upes 10 metru aizsargjoslā aizliegts ierīkot materiālu un/vai tehnikas uzglabāšanas vietas. </w:t>
      </w:r>
    </w:p>
    <w:p w:rsidR="0048360E" w:rsidRPr="0048360E" w:rsidP="0048360E" w14:paraId="56CE5A19" w14:textId="77777777">
      <w:pPr>
        <w:numPr>
          <w:ilvl w:val="0"/>
          <w:numId w:val="3"/>
        </w:numPr>
        <w:spacing w:line="276" w:lineRule="auto"/>
        <w:ind w:left="284" w:right="-1" w:hanging="284"/>
        <w:jc w:val="both"/>
        <w:rPr>
          <w:lang w:eastAsia="en-US"/>
        </w:rPr>
      </w:pPr>
      <w:r w:rsidRPr="0048360E">
        <w:rPr>
          <w:lang w:eastAsia="en-US"/>
        </w:rPr>
        <w:t xml:space="preserve">Īpaši aizsargājamo biotopu </w:t>
      </w:r>
      <w:r w:rsidRPr="0048360E">
        <w:rPr>
          <w:i/>
          <w:iCs/>
          <w:lang w:eastAsia="en-US"/>
        </w:rPr>
        <w:t xml:space="preserve">Palieņu zālāji </w:t>
      </w:r>
      <w:r w:rsidRPr="0048360E">
        <w:rPr>
          <w:lang w:eastAsia="en-US"/>
        </w:rPr>
        <w:t xml:space="preserve">un </w:t>
      </w:r>
      <w:r w:rsidRPr="0048360E">
        <w:rPr>
          <w:i/>
          <w:iCs/>
          <w:lang w:eastAsia="en-US"/>
        </w:rPr>
        <w:t>Smiltāju zālāji</w:t>
      </w:r>
      <w:r w:rsidRPr="0048360E">
        <w:rPr>
          <w:lang w:eastAsia="en-US"/>
        </w:rPr>
        <w:t xml:space="preserve"> (novietojumu skatīt tehnisko noteikumu pielikumā) teritorijā transporta un cilvēku kustību iespēju robežās organizēt pa vienu ceļu un minēto biotopu teritorijā neveidot būvmateriālu novietnes un transportlīdzekļu stāvlaukumus.</w:t>
      </w:r>
    </w:p>
    <w:p w:rsidR="0048360E" w:rsidRPr="0048360E" w:rsidP="0048360E" w14:paraId="45634CB8" w14:textId="77777777">
      <w:pPr>
        <w:numPr>
          <w:ilvl w:val="0"/>
          <w:numId w:val="3"/>
        </w:numPr>
        <w:spacing w:line="276" w:lineRule="auto"/>
        <w:ind w:left="284" w:right="-1" w:hanging="284"/>
        <w:jc w:val="both"/>
        <w:rPr>
          <w:lang w:eastAsia="en-US"/>
        </w:rPr>
      </w:pPr>
      <w:r w:rsidRPr="0048360E">
        <w:rPr>
          <w:lang w:eastAsia="en-US"/>
        </w:rPr>
        <w:t xml:space="preserve">Nepieļaut naftas produktu nokļūšanu upē. Vietas, kur tiek izmantota tehnika, apgādāt ar absorbenta materiāliem, ar kuriem savlaicīgi savākt izlijušos naftas produktus, lai ar tiem nepiesārņotu vidi. </w:t>
      </w:r>
      <w:r w:rsidRPr="0048360E">
        <w:rPr>
          <w:bCs/>
          <w:lang w:eastAsia="en-US"/>
        </w:rPr>
        <w:t>Izmantotos absorbenta materiālus savākt speciālos, marķētos konteineros un nodot uzņēmumam, kas nodarbojas ar bīstamo atkritumu apsaimniekošanu.</w:t>
      </w:r>
    </w:p>
    <w:p w:rsidR="0048360E" w:rsidRPr="0048360E" w:rsidP="0048360E" w14:paraId="0D830E4E" w14:textId="77777777">
      <w:pPr>
        <w:numPr>
          <w:ilvl w:val="0"/>
          <w:numId w:val="3"/>
        </w:numPr>
        <w:spacing w:line="276" w:lineRule="auto"/>
        <w:ind w:left="284" w:right="-1" w:hanging="284"/>
        <w:jc w:val="both"/>
        <w:rPr>
          <w:lang w:eastAsia="en-US"/>
        </w:rPr>
      </w:pPr>
      <w:r w:rsidRPr="0048360E">
        <w:rPr>
          <w:lang w:eastAsia="en-US"/>
        </w:rPr>
        <w:t>Būvniecības atkritumus apsaimniekot tā, lai negatīvi neietekmētu apkārtējo vidi. Atkritumi jāsavāc un jānodod atkritumu apsaimniekošanas uzņēmumam. Pēc darbu pabeigšanas sakārtot ietekmēto teritoriju.</w:t>
      </w:r>
    </w:p>
    <w:p w:rsidR="0048360E" w:rsidRPr="0048360E" w:rsidP="0048360E" w14:paraId="77C8898B" w14:textId="77777777">
      <w:pPr>
        <w:spacing w:line="276" w:lineRule="auto"/>
        <w:ind w:right="-1"/>
        <w:jc w:val="both"/>
        <w:rPr>
          <w:b/>
          <w:sz w:val="6"/>
          <w:szCs w:val="6"/>
          <w:lang w:eastAsia="en-US"/>
        </w:rPr>
      </w:pPr>
    </w:p>
    <w:p w:rsidR="0048360E" w:rsidRPr="0048360E" w:rsidP="0048360E" w14:paraId="63519713" w14:textId="77777777">
      <w:pPr>
        <w:spacing w:line="276" w:lineRule="auto"/>
        <w:ind w:right="-1"/>
        <w:jc w:val="both"/>
        <w:rPr>
          <w:b/>
          <w:sz w:val="6"/>
          <w:szCs w:val="6"/>
          <w:lang w:eastAsia="en-US"/>
        </w:rPr>
      </w:pPr>
    </w:p>
    <w:p w:rsidR="0048360E" w:rsidRPr="0048360E" w:rsidP="0048360E" w14:paraId="4C1D9E3A" w14:textId="77777777">
      <w:pPr>
        <w:spacing w:line="276" w:lineRule="auto"/>
        <w:ind w:right="-1"/>
        <w:jc w:val="both"/>
        <w:rPr>
          <w:b/>
          <w:sz w:val="6"/>
          <w:szCs w:val="6"/>
          <w:lang w:eastAsia="en-US"/>
        </w:rPr>
      </w:pPr>
      <w:r w:rsidRPr="0048360E">
        <w:rPr>
          <w:b/>
          <w:lang w:eastAsia="en-US"/>
        </w:rPr>
        <w:t xml:space="preserve">Izvērtētā informācija: </w:t>
      </w:r>
      <w:r w:rsidRPr="0048360E">
        <w:rPr>
          <w:lang w:eastAsia="en-US"/>
        </w:rPr>
        <w:t xml:space="preserve">paredzētās darbības </w:t>
      </w:r>
      <w:smartTag w:uri="schemas-tilde-lv/tildestengine" w:element="veidnes">
        <w:smartTagPr>
          <w:attr w:name="baseform" w:val="iesniegums"/>
          <w:attr w:name="id" w:val="-1"/>
          <w:attr w:name="text" w:val="iesniegums"/>
        </w:smartTagPr>
        <w:r w:rsidRPr="0048360E">
          <w:rPr>
            <w:lang w:eastAsia="en-US"/>
          </w:rPr>
          <w:t>iesniegums</w:t>
        </w:r>
      </w:smartTag>
      <w:r w:rsidRPr="0048360E">
        <w:rPr>
          <w:lang w:eastAsia="en-US"/>
        </w:rPr>
        <w:t xml:space="preserve"> Valsts vides dienesta informācijas sistēmā “TULPE”; iesniedzējas sagatavotā papildu informācija uz 9 lpp.</w:t>
      </w:r>
      <w:r w:rsidRPr="0048360E">
        <w:rPr>
          <w:szCs w:val="20"/>
          <w:lang w:eastAsia="en-US"/>
        </w:rPr>
        <w:t xml:space="preserve"> </w:t>
      </w:r>
      <w:r w:rsidRPr="0048360E">
        <w:rPr>
          <w:lang w:eastAsia="en-US"/>
        </w:rPr>
        <w:t>Dabas aizsardzības pārvaldes dabas datu pārvaldības sistēma “OZOLS”. Dabas aizsardzības pārvaldes Vidzemes reģionālās administrācijas 2020. gada 9. septembra atzinums Nr.3.27/4435/2020-N uz 1 lpp.</w:t>
      </w:r>
    </w:p>
    <w:p w:rsidR="0048360E" w:rsidRPr="0048360E" w:rsidP="0048360E" w14:paraId="274BE73F" w14:textId="77777777">
      <w:pPr>
        <w:spacing w:line="276" w:lineRule="auto"/>
        <w:ind w:left="284" w:right="-289" w:hanging="284"/>
        <w:jc w:val="both"/>
        <w:rPr>
          <w:b/>
          <w:sz w:val="4"/>
          <w:szCs w:val="4"/>
          <w:lang w:eastAsia="en-US"/>
        </w:rPr>
      </w:pPr>
    </w:p>
    <w:p w:rsidR="0048360E" w:rsidRPr="0048360E" w:rsidP="0048360E" w14:paraId="25F31D00" w14:textId="77777777">
      <w:pPr>
        <w:spacing w:line="276" w:lineRule="auto"/>
        <w:ind w:left="284" w:right="-289" w:hanging="284"/>
        <w:jc w:val="both"/>
        <w:rPr>
          <w:b/>
          <w:sz w:val="4"/>
          <w:szCs w:val="4"/>
          <w:lang w:eastAsia="en-US"/>
        </w:rPr>
      </w:pPr>
    </w:p>
    <w:p w:rsidR="0048360E" w:rsidRPr="0048360E" w:rsidP="0048360E" w14:paraId="7AAC5CEB" w14:textId="77777777">
      <w:pPr>
        <w:spacing w:line="276" w:lineRule="auto"/>
        <w:ind w:left="284" w:right="-1" w:hanging="284"/>
        <w:jc w:val="both"/>
        <w:rPr>
          <w:b/>
          <w:lang w:eastAsia="en-US"/>
        </w:rPr>
      </w:pPr>
      <w:r w:rsidRPr="0048360E">
        <w:rPr>
          <w:b/>
          <w:lang w:eastAsia="en-US"/>
        </w:rPr>
        <w:t>Piemērotās tiesību normas:</w:t>
      </w:r>
    </w:p>
    <w:p w:rsidR="0048360E" w:rsidRPr="0048360E" w:rsidP="0048360E" w14:paraId="41758DFF" w14:textId="77777777">
      <w:pPr>
        <w:spacing w:line="276" w:lineRule="auto"/>
        <w:ind w:left="284" w:right="-1" w:hanging="284"/>
        <w:jc w:val="both"/>
        <w:rPr>
          <w:b/>
          <w:sz w:val="4"/>
          <w:szCs w:val="4"/>
          <w:lang w:eastAsia="en-US"/>
        </w:rPr>
      </w:pPr>
    </w:p>
    <w:p w:rsidR="0048360E" w:rsidRPr="0048360E" w:rsidP="0048360E" w14:paraId="55D53565" w14:textId="77777777">
      <w:pPr>
        <w:numPr>
          <w:ilvl w:val="0"/>
          <w:numId w:val="2"/>
        </w:numPr>
        <w:spacing w:line="276" w:lineRule="auto"/>
        <w:ind w:left="426" w:right="-1" w:hanging="426"/>
        <w:jc w:val="both"/>
        <w:rPr>
          <w:lang w:eastAsia="en-US"/>
        </w:rPr>
      </w:pPr>
      <w:r w:rsidRPr="0048360E">
        <w:rPr>
          <w:lang w:eastAsia="en-US"/>
        </w:rPr>
        <w:t>Administratīvā procesa likuma 63. panta pirmā daļa, 64. panta pirmā daļa, 65. panta pirmā daļa, 76., 77., 78. un 79. pants.</w:t>
      </w:r>
    </w:p>
    <w:p w:rsidR="0048360E" w:rsidRPr="0048360E" w:rsidP="0048360E" w14:paraId="6F6E41A6" w14:textId="77777777">
      <w:pPr>
        <w:numPr>
          <w:ilvl w:val="0"/>
          <w:numId w:val="2"/>
        </w:numPr>
        <w:spacing w:line="276" w:lineRule="auto"/>
        <w:ind w:left="426" w:right="-1" w:hanging="426"/>
        <w:jc w:val="both"/>
        <w:rPr>
          <w:lang w:eastAsia="en-US"/>
        </w:rPr>
      </w:pPr>
      <w:r w:rsidRPr="0048360E">
        <w:rPr>
          <w:bCs/>
          <w:lang w:eastAsia="en-US"/>
        </w:rPr>
        <w:t xml:space="preserve">Vides aizsardzības likuma </w:t>
      </w:r>
      <w:r w:rsidRPr="0048360E">
        <w:rPr>
          <w:lang w:eastAsia="en-US"/>
        </w:rPr>
        <w:t>3. panta pirmās daļas 3. un 4. punkts.</w:t>
      </w:r>
    </w:p>
    <w:p w:rsidR="0048360E" w:rsidRPr="0048360E" w:rsidP="0048360E" w14:paraId="73D974F6" w14:textId="77777777">
      <w:pPr>
        <w:numPr>
          <w:ilvl w:val="0"/>
          <w:numId w:val="2"/>
        </w:numPr>
        <w:spacing w:line="276" w:lineRule="auto"/>
        <w:ind w:left="426" w:right="-1" w:hanging="426"/>
        <w:jc w:val="both"/>
        <w:rPr>
          <w:lang w:eastAsia="en-US"/>
        </w:rPr>
      </w:pPr>
      <w:r w:rsidRPr="0048360E">
        <w:rPr>
          <w:lang w:eastAsia="en-US"/>
        </w:rPr>
        <w:t>Likuma “Par piesārņojumu” 5. panta 1., 5. un 7. punkts.</w:t>
      </w:r>
    </w:p>
    <w:p w:rsidR="0048360E" w:rsidRPr="0048360E" w:rsidP="0048360E" w14:paraId="786904B7" w14:textId="77777777">
      <w:pPr>
        <w:numPr>
          <w:ilvl w:val="0"/>
          <w:numId w:val="2"/>
        </w:numPr>
        <w:spacing w:line="276" w:lineRule="auto"/>
        <w:ind w:left="426" w:right="-1" w:hanging="426"/>
        <w:jc w:val="both"/>
        <w:rPr>
          <w:lang w:eastAsia="en-US"/>
        </w:rPr>
      </w:pPr>
      <w:r w:rsidRPr="0048360E">
        <w:rPr>
          <w:lang w:eastAsia="en-US"/>
        </w:rPr>
        <w:t>Sugu un biotopu aizsardzības likuma 9. pants.</w:t>
      </w:r>
    </w:p>
    <w:p w:rsidR="0048360E" w:rsidRPr="0048360E" w:rsidP="0048360E" w14:paraId="6FE6CA5A" w14:textId="77777777">
      <w:pPr>
        <w:numPr>
          <w:ilvl w:val="0"/>
          <w:numId w:val="2"/>
        </w:numPr>
        <w:spacing w:line="276" w:lineRule="auto"/>
        <w:ind w:left="426" w:right="-1" w:hanging="426"/>
        <w:jc w:val="both"/>
        <w:rPr>
          <w:color w:val="000000"/>
          <w:lang w:eastAsia="en-US"/>
        </w:rPr>
      </w:pPr>
      <w:r w:rsidRPr="0048360E">
        <w:rPr>
          <w:color w:val="000000"/>
          <w:lang w:eastAsia="en-US"/>
        </w:rPr>
        <w:t>Aizsargjoslu likuma 7. panta pirmā daļa, otrās daļas 2. punkts, 35. pants, 37. pants.</w:t>
      </w:r>
    </w:p>
    <w:p w:rsidR="0048360E" w:rsidRPr="0048360E" w:rsidP="0048360E" w14:paraId="03EDD1DD" w14:textId="77777777">
      <w:pPr>
        <w:numPr>
          <w:ilvl w:val="0"/>
          <w:numId w:val="2"/>
        </w:numPr>
        <w:spacing w:line="276" w:lineRule="auto"/>
        <w:ind w:left="426" w:right="-1" w:hanging="426"/>
        <w:jc w:val="both"/>
        <w:rPr>
          <w:lang w:eastAsia="en-US"/>
        </w:rPr>
      </w:pPr>
      <w:r w:rsidRPr="0048360E">
        <w:rPr>
          <w:lang w:eastAsia="en-US"/>
        </w:rPr>
        <w:t>Ūdens apsaimniekošanas likuma 7. panta 1., 2., 4. un 5. punkts.</w:t>
      </w:r>
    </w:p>
    <w:p w:rsidR="0048360E" w:rsidRPr="0048360E" w:rsidP="0048360E" w14:paraId="5598C5CE" w14:textId="77777777">
      <w:pPr>
        <w:numPr>
          <w:ilvl w:val="0"/>
          <w:numId w:val="2"/>
        </w:numPr>
        <w:spacing w:line="276" w:lineRule="auto"/>
        <w:ind w:left="426" w:right="-1" w:hanging="426"/>
        <w:jc w:val="both"/>
        <w:rPr>
          <w:lang w:eastAsia="en-US"/>
        </w:rPr>
      </w:pPr>
      <w:r w:rsidRPr="0048360E">
        <w:rPr>
          <w:lang w:eastAsia="en-US"/>
        </w:rPr>
        <w:t>Atkritumu apsaimniekošanas likuma 1. panta 4. punkts, 4. pants, 15. panta pirmā daļa, 16. pants, 17. panta pirmā un otrā daļa.</w:t>
      </w:r>
    </w:p>
    <w:p w:rsidR="0048360E" w:rsidRPr="0048360E" w:rsidP="0048360E" w14:paraId="60E9445A" w14:textId="77777777">
      <w:pPr>
        <w:numPr>
          <w:ilvl w:val="0"/>
          <w:numId w:val="2"/>
        </w:numPr>
        <w:spacing w:line="276" w:lineRule="auto"/>
        <w:ind w:left="426" w:right="-1" w:hanging="426"/>
        <w:jc w:val="both"/>
        <w:rPr>
          <w:szCs w:val="20"/>
          <w:lang w:eastAsia="en-US"/>
        </w:rPr>
      </w:pPr>
      <w:r w:rsidRPr="0048360E">
        <w:rPr>
          <w:szCs w:val="20"/>
          <w:lang w:eastAsia="en-US"/>
        </w:rPr>
        <w:t>Likuma “Par Ziemeļvidzemes biosfēras rezervātu” 2., 3., 5. un 14. pants.</w:t>
      </w:r>
    </w:p>
    <w:p w:rsidR="0048360E" w:rsidRPr="0048360E" w:rsidP="0048360E" w14:paraId="6FF02CB3" w14:textId="77777777">
      <w:pPr>
        <w:numPr>
          <w:ilvl w:val="0"/>
          <w:numId w:val="2"/>
        </w:numPr>
        <w:spacing w:line="276" w:lineRule="auto"/>
        <w:ind w:left="426" w:right="-1" w:hanging="426"/>
        <w:jc w:val="both"/>
        <w:rPr>
          <w:szCs w:val="20"/>
          <w:lang w:eastAsia="en-US"/>
        </w:rPr>
      </w:pPr>
      <w:r w:rsidRPr="0048360E">
        <w:rPr>
          <w:szCs w:val="20"/>
          <w:lang w:eastAsia="en-US"/>
        </w:rPr>
        <w:t>Ministru kabineta 2012. gada 2. maija noteikumu Nr. 303 “Ziemeļvidzemes biosfēras rezervāta individuālie aizsardzības un izmantošanas noteikumi” 11. punkts.</w:t>
      </w:r>
    </w:p>
    <w:p w:rsidR="0048360E" w:rsidRPr="0048360E" w:rsidP="0048360E" w14:paraId="6BEFC077" w14:textId="77777777">
      <w:pPr>
        <w:numPr>
          <w:ilvl w:val="0"/>
          <w:numId w:val="2"/>
        </w:numPr>
        <w:spacing w:line="276" w:lineRule="auto"/>
        <w:ind w:left="426" w:right="-1" w:hanging="426"/>
        <w:jc w:val="both"/>
        <w:rPr>
          <w:lang w:eastAsia="en-US"/>
        </w:rPr>
      </w:pPr>
      <w:r w:rsidRPr="0048360E">
        <w:rPr>
          <w:lang w:eastAsia="en-US"/>
        </w:rPr>
        <w:t>Ministru kabineta 2002. gada 22. janvāra noteikumu Nr. 34 “Noteikumi par piesārņojošo vielu emisiju ūdenī” 6. punkts.</w:t>
      </w:r>
      <w:bookmarkStart w:id="0" w:name="_Hlk35244877"/>
    </w:p>
    <w:p w:rsidR="0048360E" w:rsidRPr="0048360E" w:rsidP="0048360E" w14:paraId="67B795BB" w14:textId="77777777">
      <w:pPr>
        <w:numPr>
          <w:ilvl w:val="0"/>
          <w:numId w:val="2"/>
        </w:numPr>
        <w:spacing w:line="276" w:lineRule="auto"/>
        <w:ind w:left="426" w:right="-1" w:hanging="426"/>
        <w:jc w:val="both"/>
        <w:rPr>
          <w:lang w:eastAsia="en-US"/>
        </w:rPr>
      </w:pPr>
      <w:r w:rsidRPr="0048360E">
        <w:rPr>
          <w:lang w:eastAsia="en-US"/>
        </w:rPr>
        <w:t>Ministru kabineta 2017. gada 20. janvāra noteikumu Nr. 350 “Noteikumi par īpaši aizsargājamo biotopu veidu sarakstu” pielikuma 3. punkta 3.11. apakšpunkts.</w:t>
      </w:r>
    </w:p>
    <w:bookmarkEnd w:id="0"/>
    <w:p w:rsidR="0048360E" w:rsidRPr="0048360E" w:rsidP="0048360E" w14:paraId="08F8148F" w14:textId="77777777">
      <w:pPr>
        <w:numPr>
          <w:ilvl w:val="0"/>
          <w:numId w:val="2"/>
        </w:numPr>
        <w:spacing w:line="276" w:lineRule="auto"/>
        <w:ind w:left="426" w:right="-1" w:hanging="426"/>
        <w:jc w:val="both"/>
        <w:rPr>
          <w:lang w:eastAsia="en-US"/>
        </w:rPr>
      </w:pPr>
      <w:r w:rsidRPr="0048360E">
        <w:rPr>
          <w:lang w:eastAsia="en-US"/>
        </w:rPr>
        <w:t>Ministru kabineta 2017. gada 9. maija noteikumi Nr. 253 “Atsevišķu inženierbūvju būvnoteikumi”.</w:t>
      </w:r>
    </w:p>
    <w:p w:rsidR="0048360E" w:rsidRPr="0048360E" w:rsidP="0048360E" w14:paraId="30395B76" w14:textId="77777777">
      <w:pPr>
        <w:tabs>
          <w:tab w:val="left" w:pos="8789"/>
          <w:tab w:val="right" w:pos="9214"/>
          <w:tab w:val="right" w:pos="9356"/>
        </w:tabs>
        <w:spacing w:line="276" w:lineRule="auto"/>
        <w:ind w:left="426" w:right="-1" w:hanging="426"/>
        <w:jc w:val="both"/>
        <w:rPr>
          <w:sz w:val="4"/>
          <w:szCs w:val="4"/>
          <w:lang w:eastAsia="en-US"/>
        </w:rPr>
      </w:pPr>
    </w:p>
    <w:p w:rsidR="0048360E" w:rsidRPr="0048360E" w:rsidP="0048360E" w14:paraId="23768979" w14:textId="77777777">
      <w:pPr>
        <w:spacing w:line="276" w:lineRule="auto"/>
        <w:ind w:right="-1" w:firstLine="709"/>
        <w:jc w:val="both"/>
        <w:rPr>
          <w:b/>
          <w:sz w:val="12"/>
          <w:szCs w:val="12"/>
          <w:lang w:eastAsia="en-US"/>
        </w:rPr>
      </w:pPr>
    </w:p>
    <w:p w:rsidR="0048360E" w:rsidRPr="0048360E" w:rsidP="0048360E" w14:paraId="1584A500" w14:textId="77777777">
      <w:pPr>
        <w:spacing w:line="276" w:lineRule="auto"/>
        <w:ind w:right="-1" w:firstLine="567"/>
        <w:jc w:val="both"/>
        <w:rPr>
          <w:b/>
          <w:lang w:eastAsia="en-US"/>
        </w:rPr>
      </w:pPr>
      <w:r w:rsidRPr="0048360E">
        <w:rPr>
          <w:b/>
          <w:lang w:eastAsia="en-US"/>
        </w:rPr>
        <w:t>Administratīvā procesa dalībnieku viedoklis:</w:t>
      </w:r>
    </w:p>
    <w:p w:rsidR="0048360E" w:rsidRPr="0048360E" w:rsidP="0048360E" w14:paraId="1CBAB3C3" w14:textId="77777777">
      <w:pPr>
        <w:spacing w:line="276" w:lineRule="auto"/>
        <w:ind w:firstLine="567"/>
        <w:jc w:val="both"/>
        <w:rPr>
          <w:sz w:val="28"/>
          <w:szCs w:val="20"/>
          <w:lang w:eastAsia="en-US"/>
        </w:rPr>
      </w:pPr>
      <w:r w:rsidRPr="0048360E">
        <w:rPr>
          <w:bCs/>
          <w:iCs/>
          <w:szCs w:val="20"/>
          <w:lang w:eastAsia="ar-SA"/>
        </w:rPr>
        <w:t xml:space="preserve">Dabas aizsardzības pārvaldes Vidzemes reģionālās administrācija 2020. gada 9. septembrī ir sniegusi atzinumu Nr. 3.27/4435/2020-N par to, ka pieļaujams veikt ārējā ūdensvada un sadzīves kanalizācijas ar sūkņu staciju būvniecību no pašvaldības katlu mājas Rīgas ielā 67, Rūjienā, uz Pansionātu “Rūja”, šķērsojot Rūjas upi, izbūvējot tērauda estakādi, ja īpaši aizsargājamo biotopu </w:t>
      </w:r>
      <w:r w:rsidRPr="0048360E">
        <w:rPr>
          <w:i/>
          <w:lang w:eastAsia="en-US"/>
        </w:rPr>
        <w:t>Smiltāju zālāji</w:t>
      </w:r>
      <w:r w:rsidRPr="0048360E">
        <w:rPr>
          <w:lang w:eastAsia="en-US"/>
        </w:rPr>
        <w:t xml:space="preserve"> 6120* un </w:t>
      </w:r>
      <w:r w:rsidRPr="0048360E">
        <w:rPr>
          <w:i/>
          <w:lang w:eastAsia="en-US"/>
        </w:rPr>
        <w:t>Palieņu zālāji</w:t>
      </w:r>
      <w:r w:rsidRPr="0048360E">
        <w:rPr>
          <w:lang w:eastAsia="en-US"/>
        </w:rPr>
        <w:t xml:space="preserve"> 6450 </w:t>
      </w:r>
      <w:r w:rsidRPr="0048360E">
        <w:rPr>
          <w:bCs/>
          <w:iCs/>
          <w:szCs w:val="20"/>
          <w:lang w:eastAsia="ar-SA"/>
        </w:rPr>
        <w:t xml:space="preserve">teritorijā transporta un cilvēku kustību tiks organizēta, iespēju robežās, pa vienu ceļu un biotopu teritorijā netiks veidotas būvmateriālu novietnes un stāvlaukumi. Minētajā atzinumā norādīts, ka plānotās darbības vieta atrodas </w:t>
      </w:r>
      <w:r w:rsidRPr="0048360E">
        <w:rPr>
          <w:lang w:eastAsia="en-US"/>
        </w:rPr>
        <w:t xml:space="preserve">Ziemeļvidzemes biosfēras rezervātā, tā ainavu aizsardzības un neitrālajā zonā. </w:t>
      </w:r>
    </w:p>
    <w:p w:rsidR="0048360E" w:rsidRPr="0048360E" w:rsidP="0048360E" w14:paraId="418F139C" w14:textId="77777777">
      <w:pPr>
        <w:shd w:val="clear" w:color="auto" w:fill="FFFFFF"/>
        <w:suppressAutoHyphens/>
        <w:spacing w:line="276" w:lineRule="auto"/>
        <w:ind w:firstLine="567"/>
        <w:jc w:val="both"/>
        <w:rPr>
          <w:b/>
          <w:lang w:eastAsia="en-US"/>
        </w:rPr>
      </w:pPr>
    </w:p>
    <w:p w:rsidR="0048360E" w:rsidRPr="0048360E" w:rsidP="0048360E" w14:paraId="28F0245C" w14:textId="77777777">
      <w:pPr>
        <w:spacing w:line="276" w:lineRule="auto"/>
        <w:ind w:right="-1" w:firstLine="709"/>
        <w:jc w:val="both"/>
        <w:rPr>
          <w:b/>
          <w:lang w:eastAsia="en-US"/>
        </w:rPr>
      </w:pPr>
      <w:r w:rsidRPr="0048360E">
        <w:rPr>
          <w:b/>
          <w:lang w:eastAsia="en-US"/>
        </w:rPr>
        <w:t>Tehnisko noteikumu Nr. VI20TN0269 pielikums ir neatņemama šo tehnisko noteikumu sastāvdaļa.</w:t>
      </w:r>
    </w:p>
    <w:p w:rsidR="0048360E" w:rsidRPr="0048360E" w:rsidP="0048360E" w14:paraId="1FAFAB59" w14:textId="77777777">
      <w:pPr>
        <w:spacing w:line="276" w:lineRule="auto"/>
        <w:ind w:right="-1" w:firstLine="709"/>
        <w:jc w:val="both"/>
        <w:rPr>
          <w:lang w:eastAsia="en-US"/>
        </w:rPr>
      </w:pPr>
      <w:r w:rsidRPr="0048360E">
        <w:rPr>
          <w:lang w:eastAsia="en-US"/>
        </w:rPr>
        <w:t xml:space="preserve">Tehniskajos noteikumos noteiktās vides aizsardzības prasības var grozīt saskaņā ar Ministru kabineta 2015. gada 27. janvāra noteikumu Nr. 30 “Kārtība, kādā Valsts vides dienests izdod tehniskos noteikumus paredzētajai darbībai” 25., 26., un 27.punktu. </w:t>
      </w:r>
    </w:p>
    <w:p w:rsidR="0048360E" w:rsidRPr="0048360E" w:rsidP="0048360E" w14:paraId="314D4B93" w14:textId="77777777">
      <w:pPr>
        <w:tabs>
          <w:tab w:val="left" w:pos="8789"/>
          <w:tab w:val="right" w:pos="9214"/>
        </w:tabs>
        <w:spacing w:line="276" w:lineRule="auto"/>
        <w:ind w:right="-1" w:firstLine="709"/>
        <w:jc w:val="both"/>
        <w:rPr>
          <w:u w:val="single"/>
          <w:lang w:eastAsia="en-US"/>
        </w:rPr>
      </w:pPr>
      <w:r w:rsidRPr="0048360E">
        <w:rPr>
          <w:lang w:eastAsia="en-US"/>
        </w:rPr>
        <w:t xml:space="preserve">Šos tehniskos noteikumus var apstrīdēt mēneša laikā no spēkā stāšanās dienas Vides pārraudzības valsts birojā. </w:t>
      </w:r>
      <w:smartTag w:uri="schemas-tilde-lv/tildestengine" w:element="veidnes">
        <w:smartTagPr>
          <w:attr w:name="baseform" w:val="iesniegum|s"/>
          <w:attr w:name="id" w:val="-1"/>
          <w:attr w:name="text" w:val="iesniegumu"/>
        </w:smartTagPr>
        <w:r w:rsidRPr="0048360E">
          <w:rPr>
            <w:lang w:eastAsia="en-US"/>
          </w:rPr>
          <w:t>Iesniegumu</w:t>
        </w:r>
      </w:smartTag>
      <w:r w:rsidRPr="0048360E">
        <w:rPr>
          <w:lang w:eastAsia="en-US"/>
        </w:rPr>
        <w:t xml:space="preserve"> par apstrīdēšanu iesniegt Vidzemes reģionālajā vides pārvaldē, L. Paegles ielā 13, Valmierā, LV-4201.</w:t>
      </w:r>
    </w:p>
    <w:p w:rsidR="0048360E" w:rsidRPr="0048360E" w:rsidP="0048360E" w14:paraId="7D5922DC" w14:textId="77777777">
      <w:pPr>
        <w:ind w:right="-289" w:firstLine="360"/>
        <w:jc w:val="both"/>
        <w:rPr>
          <w:sz w:val="10"/>
          <w:szCs w:val="10"/>
          <w:lang w:eastAsia="en-US"/>
        </w:rPr>
      </w:pPr>
    </w:p>
    <w:p w:rsidR="0048360E" w:rsidRPr="0048360E" w:rsidP="0048360E" w14:paraId="5F9B57AB" w14:textId="77777777">
      <w:pPr>
        <w:ind w:right="-289" w:firstLine="360"/>
        <w:jc w:val="both"/>
        <w:rPr>
          <w:sz w:val="10"/>
          <w:szCs w:val="10"/>
          <w:lang w:eastAsia="en-US"/>
        </w:rPr>
      </w:pPr>
    </w:p>
    <w:p w:rsidR="0048360E" w:rsidRPr="0048360E" w:rsidP="0048360E" w14:paraId="657F1DCD" w14:textId="77777777">
      <w:pPr>
        <w:ind w:right="-289" w:firstLine="360"/>
        <w:jc w:val="both"/>
        <w:rPr>
          <w:sz w:val="10"/>
          <w:szCs w:val="10"/>
          <w:lang w:eastAsia="en-US"/>
        </w:rPr>
      </w:pPr>
    </w:p>
    <w:p w:rsidR="0048360E" w:rsidRPr="0048360E" w:rsidP="0048360E" w14:paraId="58A723C7" w14:textId="77777777">
      <w:pPr>
        <w:ind w:right="-289" w:firstLine="360"/>
        <w:jc w:val="both"/>
        <w:rPr>
          <w:sz w:val="10"/>
          <w:szCs w:val="10"/>
          <w:lang w:eastAsia="en-US"/>
        </w:rPr>
      </w:pPr>
    </w:p>
    <w:p w:rsidR="0048360E" w:rsidRPr="0048360E" w:rsidP="0048360E" w14:paraId="1F146F1F" w14:textId="77777777">
      <w:pPr>
        <w:ind w:right="-289" w:firstLine="360"/>
        <w:jc w:val="both"/>
        <w:rPr>
          <w:sz w:val="10"/>
          <w:szCs w:val="10"/>
          <w:lang w:eastAsia="en-US"/>
        </w:rPr>
      </w:pPr>
    </w:p>
    <w:p w:rsidR="0048360E" w:rsidRPr="0048360E" w:rsidP="0048360E" w14:paraId="6DF7CC54" w14:textId="77777777">
      <w:pPr>
        <w:ind w:right="-289" w:firstLine="360"/>
        <w:jc w:val="both"/>
        <w:rPr>
          <w:sz w:val="10"/>
          <w:szCs w:val="10"/>
          <w:lang w:eastAsia="en-US"/>
        </w:rPr>
      </w:pPr>
    </w:p>
    <w:p w:rsidR="0048360E" w:rsidRPr="0048360E" w:rsidP="0048360E" w14:paraId="5666AB13" w14:textId="77777777">
      <w:pPr>
        <w:ind w:right="-289" w:firstLine="360"/>
        <w:jc w:val="both"/>
        <w:rPr>
          <w:sz w:val="10"/>
          <w:szCs w:val="10"/>
          <w:lang w:eastAsia="en-US"/>
        </w:rPr>
      </w:pPr>
    </w:p>
    <w:p w:rsidR="0048360E" w:rsidRPr="0048360E" w:rsidP="0048360E" w14:paraId="3BBDDBC8" w14:textId="77777777">
      <w:pPr>
        <w:spacing w:line="276" w:lineRule="auto"/>
        <w:ind w:right="-289"/>
        <w:jc w:val="both"/>
        <w:rPr>
          <w:lang w:eastAsia="en-US"/>
        </w:rPr>
      </w:pPr>
      <w:r w:rsidRPr="0048360E">
        <w:rPr>
          <w:lang w:eastAsia="en-US"/>
        </w:rPr>
        <w:t>Direktors</w:t>
      </w:r>
      <w:r w:rsidRPr="0048360E">
        <w:rPr>
          <w:lang w:eastAsia="en-US"/>
        </w:rPr>
        <w:tab/>
      </w:r>
      <w:r w:rsidRPr="0048360E">
        <w:rPr>
          <w:lang w:eastAsia="en-US"/>
        </w:rPr>
        <w:tab/>
      </w:r>
      <w:r w:rsidRPr="0048360E">
        <w:rPr>
          <w:lang w:eastAsia="en-US"/>
        </w:rPr>
        <w:tab/>
      </w:r>
      <w:r w:rsidRPr="0048360E">
        <w:rPr>
          <w:lang w:eastAsia="en-US"/>
        </w:rPr>
        <w:tab/>
      </w:r>
      <w:r w:rsidRPr="0048360E">
        <w:rPr>
          <w:lang w:eastAsia="en-US"/>
        </w:rPr>
        <w:tab/>
      </w:r>
      <w:r w:rsidRPr="0048360E">
        <w:rPr>
          <w:lang w:eastAsia="en-US"/>
        </w:rPr>
        <w:tab/>
      </w:r>
      <w:r w:rsidRPr="0048360E">
        <w:rPr>
          <w:lang w:eastAsia="en-US"/>
        </w:rPr>
        <w:tab/>
      </w:r>
      <w:r w:rsidRPr="0048360E">
        <w:rPr>
          <w:lang w:eastAsia="en-US"/>
        </w:rPr>
        <w:tab/>
      </w:r>
      <w:r w:rsidRPr="0048360E">
        <w:rPr>
          <w:lang w:eastAsia="en-US"/>
        </w:rPr>
        <w:tab/>
      </w:r>
      <w:r w:rsidRPr="0048360E">
        <w:rPr>
          <w:lang w:eastAsia="en-US"/>
        </w:rPr>
        <w:tab/>
        <w:t>J. Lūkins</w:t>
      </w:r>
    </w:p>
    <w:p w:rsidR="0048360E" w:rsidRPr="0048360E" w:rsidP="0048360E" w14:paraId="7DA5665D" w14:textId="77777777">
      <w:pPr>
        <w:spacing w:line="276" w:lineRule="auto"/>
        <w:ind w:right="-289"/>
        <w:jc w:val="both"/>
        <w:rPr>
          <w:sz w:val="20"/>
          <w:szCs w:val="20"/>
          <w:lang w:eastAsia="en-US"/>
        </w:rPr>
      </w:pPr>
    </w:p>
    <w:p w:rsidR="0048360E" w:rsidRPr="0048360E" w:rsidP="0048360E" w14:paraId="4D54EE67" w14:textId="77777777">
      <w:pPr>
        <w:spacing w:line="276" w:lineRule="auto"/>
        <w:ind w:right="-289"/>
        <w:jc w:val="both"/>
        <w:rPr>
          <w:sz w:val="20"/>
          <w:szCs w:val="20"/>
          <w:lang w:eastAsia="en-US"/>
        </w:rPr>
      </w:pPr>
    </w:p>
    <w:p w:rsidR="0048360E" w:rsidRPr="0048360E" w:rsidP="0048360E" w14:paraId="4E4ABF8E" w14:textId="77777777">
      <w:pPr>
        <w:spacing w:line="276" w:lineRule="auto"/>
        <w:ind w:right="-289"/>
        <w:jc w:val="both"/>
        <w:rPr>
          <w:sz w:val="20"/>
          <w:szCs w:val="20"/>
          <w:lang w:eastAsia="en-US"/>
        </w:rPr>
      </w:pPr>
    </w:p>
    <w:p w:rsidR="0048360E" w:rsidRPr="0048360E" w:rsidP="0048360E" w14:paraId="24A39822" w14:textId="77777777">
      <w:pPr>
        <w:ind w:right="-289"/>
        <w:jc w:val="center"/>
        <w:rPr>
          <w:lang w:eastAsia="en-US"/>
        </w:rPr>
      </w:pPr>
      <w:r w:rsidRPr="0048360E">
        <w:rPr>
          <w:lang w:eastAsia="en-US"/>
        </w:rPr>
        <w:t>ŠIS DOKUMENTS IR ELEKTRONISKI PARAKSTĪTS AR DROŠU ELEKTRONISKO PARAKSTU UN SATUR LAIKA ZĪMOGU</w:t>
      </w:r>
    </w:p>
    <w:p w:rsidR="0048360E" w:rsidRPr="0048360E" w:rsidP="0048360E" w14:paraId="33101942" w14:textId="77777777">
      <w:pPr>
        <w:spacing w:line="276" w:lineRule="auto"/>
        <w:ind w:right="-289"/>
        <w:jc w:val="both"/>
        <w:rPr>
          <w:sz w:val="16"/>
          <w:szCs w:val="16"/>
          <w:lang w:eastAsia="en-US"/>
        </w:rPr>
      </w:pPr>
    </w:p>
    <w:p w:rsidR="0048360E" w:rsidRPr="0048360E" w:rsidP="0048360E" w14:paraId="0BA5C8B4" w14:textId="77777777">
      <w:pPr>
        <w:spacing w:line="276" w:lineRule="auto"/>
        <w:ind w:right="-289"/>
        <w:jc w:val="both"/>
        <w:rPr>
          <w:lang w:eastAsia="en-US"/>
        </w:rPr>
      </w:pPr>
    </w:p>
    <w:p w:rsidR="0048360E" w:rsidRPr="0048360E" w:rsidP="0048360E" w14:paraId="72115F0E" w14:textId="77777777">
      <w:pPr>
        <w:spacing w:line="276" w:lineRule="auto"/>
        <w:ind w:right="-289"/>
        <w:jc w:val="both"/>
        <w:rPr>
          <w:lang w:eastAsia="en-US"/>
        </w:rPr>
      </w:pPr>
    </w:p>
    <w:p w:rsidR="0048360E" w:rsidRPr="0048360E" w:rsidP="0048360E" w14:paraId="1F7888BC" w14:textId="77777777">
      <w:pPr>
        <w:spacing w:line="276" w:lineRule="auto"/>
        <w:ind w:right="-289"/>
        <w:jc w:val="both"/>
        <w:rPr>
          <w:lang w:eastAsia="en-US"/>
        </w:rPr>
      </w:pPr>
    </w:p>
    <w:p w:rsidR="0048360E" w:rsidRPr="0048360E" w:rsidP="0048360E" w14:paraId="6E225675" w14:textId="77777777">
      <w:pPr>
        <w:spacing w:line="276" w:lineRule="auto"/>
        <w:ind w:right="-289"/>
        <w:jc w:val="both"/>
        <w:rPr>
          <w:sz w:val="20"/>
          <w:szCs w:val="20"/>
          <w:lang w:eastAsia="en-US"/>
        </w:rPr>
      </w:pPr>
    </w:p>
    <w:p w:rsidR="0048360E" w:rsidRPr="0048360E" w:rsidP="0048360E" w14:paraId="365BAF41" w14:textId="77777777">
      <w:pPr>
        <w:ind w:right="-289"/>
        <w:jc w:val="both"/>
        <w:rPr>
          <w:sz w:val="20"/>
          <w:szCs w:val="18"/>
          <w:lang w:eastAsia="en-US"/>
        </w:rPr>
      </w:pPr>
      <w:r w:rsidRPr="0048360E">
        <w:rPr>
          <w:sz w:val="20"/>
          <w:szCs w:val="18"/>
          <w:lang w:eastAsia="en-US"/>
        </w:rPr>
        <w:t>Liepiņa 64207276</w:t>
      </w:r>
    </w:p>
    <w:p w:rsidR="0048360E" w:rsidRPr="0048360E" w:rsidP="0048360E" w14:paraId="765F280D" w14:textId="77777777">
      <w:pPr>
        <w:ind w:right="-289"/>
        <w:jc w:val="both"/>
        <w:rPr>
          <w:i/>
          <w:iCs/>
          <w:sz w:val="20"/>
          <w:szCs w:val="18"/>
          <w:lang w:eastAsia="en-US"/>
        </w:rPr>
        <w:sectPr w:rsidSect="0048360E">
          <w:footerReference w:type="default" r:id="rId5"/>
          <w:headerReference w:type="first" r:id="rId6"/>
          <w:pgSz w:w="11906" w:h="16838" w:code="9"/>
          <w:pgMar w:top="1134" w:right="1134" w:bottom="1134" w:left="1701" w:header="284" w:footer="284" w:gutter="0"/>
          <w:cols w:space="708"/>
          <w:titlePg/>
          <w:docGrid w:linePitch="360"/>
        </w:sectPr>
      </w:pPr>
      <w:hyperlink r:id="rId7" w:history="1">
        <w:r w:rsidRPr="0048360E">
          <w:rPr>
            <w:i/>
            <w:iCs/>
            <w:color w:val="0000FF"/>
            <w:sz w:val="20"/>
            <w:szCs w:val="18"/>
            <w:u w:val="single"/>
            <w:lang w:eastAsia="en-US"/>
          </w:rPr>
          <w:t>anete.liepina@vvd.gov.lv</w:t>
        </w:r>
      </w:hyperlink>
      <w:r w:rsidRPr="0048360E">
        <w:rPr>
          <w:i/>
          <w:iCs/>
          <w:sz w:val="20"/>
          <w:szCs w:val="18"/>
          <w:lang w:eastAsia="en-US"/>
        </w:rPr>
        <w:t xml:space="preserve"> </w:t>
      </w:r>
    </w:p>
    <w:p w:rsidR="0048360E" w:rsidRPr="0048360E" w:rsidP="0048360E" w14:paraId="0A4922DE" w14:textId="77777777">
      <w:pPr>
        <w:ind w:right="-1"/>
        <w:jc w:val="right"/>
        <w:rPr>
          <w:sz w:val="26"/>
          <w:szCs w:val="26"/>
          <w:lang w:eastAsia="en-US"/>
        </w:rPr>
      </w:pPr>
      <w:r w:rsidRPr="0048360E">
        <w:rPr>
          <w:sz w:val="26"/>
          <w:szCs w:val="26"/>
          <w:lang w:eastAsia="en-US"/>
        </w:rPr>
        <w:t>Pielikums tehniskajiem noteikumiem Nr. VI20TN0269</w:t>
      </w:r>
    </w:p>
    <w:p w:rsidR="00FE61B6" w:rsidP="0048360E" w14:paraId="3350B13A" w14:textId="5762A292">
      <w:pPr>
        <w:tabs>
          <w:tab w:val="right" w:pos="1418"/>
          <w:tab w:val="left" w:pos="1701"/>
        </w:tabs>
        <w:jc w:val="right"/>
      </w:pPr>
      <w:r>
        <w:rPr>
          <w:noProof/>
        </w:rPr>
        <w:pict>
          <v:group id="_x0000_s1025" style="width:1073.25pt;height:426.45pt;margin-top:23.75pt;margin-left:-12.4pt;position:absolute;z-index:251658240" coordorigin="1306,2475" coordsize="21465,8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width:7681;height:7782;left:15090;mso-position-horizontal-relative:margin;mso-position-vertical-relative:margin;position:absolute;top:3222;visibility:visible">
              <v:imagedata r:id="rId8" o:title="" croptop="19722f" cropbottom="681f" cropleft="13774f" cropright="27626f"/>
              <w10:wrap anchorx="margin" anchory="margin"/>
            </v:shape>
            <v:shapetype id="_x0000_t202" coordsize="21600,21600" o:spt="202" path="m,l,21600r21600,l21600,xe">
              <v:stroke joinstyle="miter"/>
              <v:path gradientshapeok="t" o:connecttype="rect"/>
            </v:shapetype>
            <v:shape id="Text Box 2" o:spid="_x0000_s1027" type="#_x0000_t202" style="width:2154;height:486;left:17205;mso-height-relative:margin;mso-width-relative:margin;mso-wrap-distance-bottom:4;mso-wrap-distance-top:4;position:absolute;top:6469;visibility:visible" filled="f" stroked="f">
              <v:textbox>
                <w:txbxContent>
                  <w:p w:rsidR="0048360E" w:rsidP="0048360E" w14:paraId="63E9966F" w14:textId="77777777">
                    <w:pPr>
                      <w:jc w:val="center"/>
                      <w:rPr>
                        <w:b/>
                        <w:bCs/>
                        <w:i/>
                        <w:iCs/>
                      </w:rPr>
                    </w:pPr>
                    <w:r w:rsidRPr="00594724">
                      <w:rPr>
                        <w:b/>
                        <w:bCs/>
                        <w:i/>
                        <w:iCs/>
                      </w:rPr>
                      <w:t>Palieņu zālāji</w:t>
                    </w:r>
                  </w:p>
                </w:txbxContent>
              </v:textbox>
            </v:shape>
            <v:shape id="Picture 1" o:spid="_x0000_s1028" type="#_x0000_t75" style="width:13050;height:8415;left:1306;mso-position-horizontal-relative:margin;mso-position-vertical-relative:margin;position:absolute;top:2475;visibility:visible">
              <v:imagedata r:id="rId9" o:title="" croptop="9788f" cropbottom="6750f" cropleft="11924f" cropright="12407f"/>
              <w10:wrap anchorx="margin" anchory="margin"/>
            </v:shape>
            <v:shape id="Text Box 2" o:spid="_x0000_s1029" type="#_x0000_t202" style="width:2304;height:450;left:18930;mso-height-relative:margin;mso-width-relative:margin;mso-wrap-distance-bottom:4;mso-wrap-distance-top:4;position:absolute;top:4890;visibility:visible">
              <v:textbox>
                <w:txbxContent>
                  <w:p w:rsidR="0048360E" w:rsidP="0048360E" w14:paraId="133D06FB" w14:textId="77777777">
                    <w:pPr>
                      <w:jc w:val="center"/>
                      <w:rPr>
                        <w:b/>
                        <w:bCs/>
                        <w:i/>
                        <w:iCs/>
                      </w:rPr>
                    </w:pPr>
                    <w:r>
                      <w:rPr>
                        <w:b/>
                        <w:bCs/>
                        <w:i/>
                        <w:iCs/>
                      </w:rPr>
                      <w:t>Smiltāju zālāji</w:t>
                    </w:r>
                  </w:p>
                </w:txbxContent>
              </v:textbox>
            </v:shape>
            <v:shapetype id="_x0000_t32" coordsize="21600,21600" o:spt="32" o:oned="t" path="m,l21600,21600e" filled="f">
              <v:path arrowok="t" fillok="f" o:connecttype="none"/>
              <o:lock v:ext="edit" shapetype="t"/>
            </v:shapetype>
            <v:shape id="_x0000_s1030" type="#_x0000_t32" style="width:270;height:540;flip:x;left:18660;position:absolute;top:5340" o:connectortype="straight">
              <v:stroke endarrow="block"/>
            </v:shape>
          </v:group>
        </w:pict>
      </w:r>
    </w:p>
    <w:sectPr w:rsidSect="0048360E">
      <w:headerReference w:type="even" r:id="rId10"/>
      <w:headerReference w:type="default" r:id="rId11"/>
      <w:footerReference w:type="even" r:id="rId12"/>
      <w:footerReference w:type="default" r:id="rId13"/>
      <w:headerReference w:type="first" r:id="rId14"/>
      <w:footerReference w:type="first" r:id="rId15"/>
      <w:pgSz w:w="23811" w:h="16838" w:orient="landscape" w:code="8"/>
      <w:pgMar w:top="170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ptim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74207442"/>
      <w:docPartObj>
        <w:docPartGallery w:val="Page Numbers (Bottom of Page)"/>
        <w:docPartUnique/>
      </w:docPartObj>
    </w:sdtPr>
    <w:sdtEndPr>
      <w:rPr>
        <w:noProof/>
      </w:rPr>
    </w:sdtEndPr>
    <w:sdtContent>
      <w:p w:rsidR="0048360E" w14:paraId="3582246D" w14:textId="3943CFF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48360E" w:rsidP="0048360E" w14:paraId="6E24B55C" w14:textId="7777777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360E" w14:paraId="3350B13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63746764"/>
      <w:docPartObj>
        <w:docPartGallery w:val="Page Numbers (Bottom of Page)"/>
        <w:docPartUnique/>
      </w:docPartObj>
    </w:sdtPr>
    <w:sdtEndPr>
      <w:rPr>
        <w:noProof/>
      </w:rPr>
    </w:sdtEndPr>
    <w:sdtContent>
      <w:p w:rsidR="0048360E" w14:paraId="0FFADC09" w14:textId="6A997B9B">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360E" w14:paraId="3350B14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360E" w:rsidP="0048360E" w14:paraId="0C3D387B" w14:textId="77777777">
    <w:pPr>
      <w:pStyle w:val="Header"/>
    </w:pPr>
  </w:p>
  <w:p w:rsidR="0048360E" w:rsidP="0048360E" w14:paraId="23AC7956" w14:textId="77777777">
    <w:pPr>
      <w:pStyle w:val="Header"/>
    </w:pPr>
  </w:p>
  <w:p w:rsidR="0048360E" w:rsidP="0048360E" w14:paraId="2AB7A9FE" w14:textId="77777777">
    <w:pPr>
      <w:pStyle w:val="Header"/>
      <w:tabs>
        <w:tab w:val="clear" w:pos="4153"/>
      </w:tabs>
    </w:pPr>
  </w:p>
  <w:p w:rsidR="0048360E" w:rsidP="0048360E" w14:paraId="63012F4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49" type="#_x0000_t75" style="width:456pt;height:83.05pt;margin-top:56.7pt;margin-left:79.05pt;mso-height-relative:margin;mso-position-horizontal-relative:page;mso-position-vertical-relative:page;position:absolute;visibility:visible;z-index:-251653120">
          <v:imagedata r:id="rId1" o:title=""/>
        </v:shape>
      </w:pict>
    </w:r>
  </w:p>
  <w:p w:rsidR="0048360E" w:rsidP="0048360E" w14:paraId="3F7F342C" w14:textId="77777777">
    <w:pPr>
      <w:pStyle w:val="Header"/>
    </w:pPr>
  </w:p>
  <w:p w:rsidR="0048360E" w:rsidP="0048360E" w14:paraId="0E01481D" w14:textId="77777777">
    <w:pPr>
      <w:pStyle w:val="Header"/>
    </w:pPr>
  </w:p>
  <w:p w:rsidR="0048360E" w:rsidP="0048360E" w14:paraId="623848FD" w14:textId="77777777">
    <w:pPr>
      <w:pStyle w:val="Header"/>
    </w:pPr>
  </w:p>
  <w:p w:rsidR="0048360E" w:rsidP="0048360E" w14:paraId="2455048D" w14:textId="77777777">
    <w:pPr>
      <w:pStyle w:val="Header"/>
    </w:pPr>
  </w:p>
  <w:p w:rsidR="0048360E" w:rsidP="0048360E" w14:paraId="6C9C6B9D" w14:textId="77777777">
    <w:pPr>
      <w:pStyle w:val="Header"/>
    </w:pPr>
    <w:r>
      <w:rPr>
        <w:noProof/>
      </w:rPr>
      <w:pict>
        <v:shapetype id="_x0000_t202" coordsize="21600,21600" o:spt="202" path="m,l,21600r21600,l21600,xe">
          <v:stroke joinstyle="miter"/>
          <v:path gradientshapeok="t" o:connecttype="rect"/>
        </v:shapetype>
        <v:shape id="_x0000_s2050" type="#_x0000_t202" style="width:470.2pt;height:25.8pt;margin-top:155.7pt;margin-left:0;mso-position-horizontal:center;mso-position-horizontal-relative:margin;mso-position-vertical-relative:page;position:absolute;visibility:visible;z-index:-251654144" filled="f" stroked="f">
          <v:textbox inset="0,0,0,0">
            <w:txbxContent>
              <w:p w:rsidR="0048360E" w:rsidRPr="00A12827" w:rsidP="0048360E" w14:paraId="7F0C8B5F" w14:textId="77777777">
                <w:pPr>
                  <w:spacing w:line="204" w:lineRule="exact"/>
                  <w:ind w:left="931" w:right="911"/>
                  <w:jc w:val="center"/>
                  <w:rPr>
                    <w:sz w:val="18"/>
                    <w:szCs w:val="18"/>
                  </w:rPr>
                </w:pPr>
                <w:r w:rsidRPr="00A12827">
                  <w:rPr>
                    <w:sz w:val="18"/>
                    <w:szCs w:val="18"/>
                  </w:rPr>
                  <w:t>V</w:t>
                </w:r>
                <w:r>
                  <w:rPr>
                    <w:sz w:val="18"/>
                    <w:szCs w:val="18"/>
                  </w:rPr>
                  <w:t>IDZEMES</w:t>
                </w:r>
                <w:r w:rsidRPr="00A12827">
                  <w:rPr>
                    <w:sz w:val="18"/>
                    <w:szCs w:val="18"/>
                  </w:rPr>
                  <w:t xml:space="preserve"> REĢIONĀLĀ VIDES PĀRVALDE</w:t>
                </w:r>
              </w:p>
              <w:p w:rsidR="0048360E" w:rsidRPr="00A12827" w:rsidP="0048360E" w14:paraId="1F4BB5CD" w14:textId="77777777">
                <w:pPr>
                  <w:spacing w:before="82"/>
                  <w:ind w:left="-13" w:right="-33"/>
                  <w:jc w:val="center"/>
                  <w:rPr>
                    <w:sz w:val="17"/>
                    <w:szCs w:val="17"/>
                  </w:rPr>
                </w:pPr>
                <w:r w:rsidRPr="00A12827">
                  <w:rPr>
                    <w:color w:val="231F20"/>
                    <w:sz w:val="17"/>
                    <w:szCs w:val="17"/>
                  </w:rPr>
                  <w:t xml:space="preserve">L.Paegles iela 13, </w:t>
                </w:r>
                <w:r>
                  <w:rPr>
                    <w:color w:val="231F20"/>
                    <w:sz w:val="17"/>
                    <w:szCs w:val="17"/>
                  </w:rPr>
                  <w:t>Valmiera</w:t>
                </w:r>
                <w:r w:rsidRPr="00A12827">
                  <w:rPr>
                    <w:color w:val="231F20"/>
                    <w:sz w:val="17"/>
                    <w:szCs w:val="17"/>
                  </w:rPr>
                  <w:t>, LV-</w:t>
                </w:r>
                <w:r>
                  <w:rPr>
                    <w:color w:val="231F20"/>
                    <w:sz w:val="17"/>
                    <w:szCs w:val="17"/>
                  </w:rPr>
                  <w:t>42</w:t>
                </w:r>
                <w:r w:rsidRPr="00A12827">
                  <w:rPr>
                    <w:color w:val="231F20"/>
                    <w:sz w:val="17"/>
                    <w:szCs w:val="17"/>
                  </w:rPr>
                  <w:t>01, tālr. 6</w:t>
                </w:r>
                <w:r>
                  <w:rPr>
                    <w:color w:val="231F20"/>
                    <w:sz w:val="17"/>
                    <w:szCs w:val="17"/>
                  </w:rPr>
                  <w:t>4207266</w:t>
                </w:r>
                <w:r w:rsidRPr="00A12827">
                  <w:rPr>
                    <w:color w:val="231F20"/>
                    <w:sz w:val="17"/>
                    <w:szCs w:val="17"/>
                  </w:rPr>
                  <w:t xml:space="preserve">, e-pasts </w:t>
                </w:r>
                <w:r>
                  <w:rPr>
                    <w:color w:val="231F20"/>
                    <w:sz w:val="17"/>
                    <w:szCs w:val="17"/>
                  </w:rPr>
                  <w:t>vidzeme</w:t>
                </w:r>
                <w:r w:rsidRPr="00A12827">
                  <w:rPr>
                    <w:color w:val="231F20"/>
                    <w:sz w:val="17"/>
                    <w:szCs w:val="17"/>
                  </w:rPr>
                  <w:t>@vvd.gov.lv, www.vvd.gov.lv</w:t>
                </w:r>
              </w:p>
            </w:txbxContent>
          </v:textbox>
          <w10:wrap anchorx="margin"/>
        </v:shape>
      </w:pict>
    </w:r>
    <w:r>
      <w:rPr>
        <w:noProof/>
      </w:rPr>
      <w:pict>
        <v:group id="_x0000_s2051" style="width:346.25pt;height:0.1pt;margin-top:146.7pt;margin-left:0;mso-position-horizontal:center;mso-position-horizontal-relative:margin;mso-position-vertical-relative:page;position:absolute;z-index:-251655168" coordorigin="2915,2998" coordsize="6926,2">
          <v:shape id="Freeform 12" o:spid="_x0000_s2052" style="width:6926;height:2;left:2915;mso-wrap-style:square;position:absolute;top:2998;visibility:visible;v-text-anchor:top" coordsize="6926,2" path="m,l6926,e" filled="f" strokecolor="#231f20" strokeweight="0.25pt">
            <v:path arrowok="t" o:connecttype="custom" o:connectlocs="0,0;6926,0" o:connectangles="0,0"/>
          </v:shape>
          <w10:wrap anchorx="margin"/>
        </v:group>
      </w:pict>
    </w:r>
  </w:p>
  <w:p w:rsidR="0048360E" w:rsidP="0048360E" w14:paraId="47D9506F" w14:textId="77777777">
    <w:pPr>
      <w:pStyle w:val="Header"/>
    </w:pPr>
  </w:p>
  <w:p w:rsidR="0048360E" w:rsidP="0048360E" w14:paraId="76EF8976" w14:textId="77777777">
    <w:pPr>
      <w:pStyle w:val="Header"/>
    </w:pPr>
  </w:p>
  <w:p w:rsidR="0048360E" w:rsidP="0048360E" w14:paraId="5E797D95" w14:textId="77777777">
    <w:pPr>
      <w:pStyle w:val="Header"/>
      <w:tabs>
        <w:tab w:val="clear" w:pos="4153"/>
        <w:tab w:val="left" w:pos="5257"/>
        <w:tab w:val="left" w:pos="6616"/>
        <w:tab w:val="clear" w:pos="8306"/>
      </w:tabs>
    </w:pPr>
  </w:p>
  <w:p w:rsidR="0048360E" w:rsidRPr="00D75B10" w14:paraId="75D3B7EF" w14:textId="77777777">
    <w:pPr>
      <w:pStyle w:val="Head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360E" w14:paraId="3350B13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360E" w14:paraId="3350B13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360E" w14:paraId="3350B13F" w14:textId="77777777">
    <w:pPr>
      <w:pStyle w:val="Header"/>
    </w:pPr>
  </w:p>
  <w:p w:rsidR="0048360E" w14:paraId="3350B140" w14:textId="77777777">
    <w:pPr>
      <w:pStyle w:val="Header"/>
    </w:pPr>
  </w:p>
  <w:p w:rsidR="0048360E" w14:paraId="3350B141" w14:textId="77777777">
    <w:pPr>
      <w:pStyle w:val="Header"/>
    </w:pPr>
    <w:r>
      <w:rPr>
        <w:noProof/>
      </w:rPr>
      <w:drawing>
        <wp:anchor distT="0" distB="0" distL="114300" distR="114300" simplePos="0" relativeHeight="251658240" behindDoc="1" locked="0" layoutInCell="1" allowOverlap="1">
          <wp:simplePos x="0" y="0"/>
          <wp:positionH relativeFrom="page">
            <wp:posOffset>1216660</wp:posOffset>
          </wp:positionH>
          <wp:positionV relativeFrom="page">
            <wp:posOffset>829945</wp:posOffset>
          </wp:positionV>
          <wp:extent cx="5671820" cy="1033145"/>
          <wp:effectExtent l="19050" t="0" r="508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96508" name="Picture 10"/>
                  <pic:cNvPicPr>
                    <a:picLocks noChangeAspect="1" noChangeArrowheads="1"/>
                  </pic:cNvPicPr>
                </pic:nvPicPr>
                <pic:blipFill>
                  <a:blip xmlns:r="http://schemas.openxmlformats.org/officeDocument/2006/relationships" r:embed="rId1"/>
                  <a:stretch>
                    <a:fillRect/>
                  </a:stretch>
                </pic:blipFill>
                <pic:spPr bwMode="auto">
                  <a:xfrm>
                    <a:off x="0" y="0"/>
                    <a:ext cx="5671820" cy="1033145"/>
                  </a:xfrm>
                  <a:prstGeom prst="rect">
                    <a:avLst/>
                  </a:prstGeom>
                  <a:noFill/>
                  <a:ln w="9525">
                    <a:noFill/>
                    <a:miter lim="800000"/>
                    <a:headEnd/>
                    <a:tailEnd/>
                  </a:ln>
                </pic:spPr>
              </pic:pic>
            </a:graphicData>
          </a:graphic>
        </wp:anchor>
      </w:drawing>
    </w:r>
  </w:p>
  <w:p w:rsidR="0048360E" w:rsidP="0048360E" w14:paraId="3350B142" w14:textId="77777777">
    <w:pPr>
      <w:pStyle w:val="Header"/>
      <w:jc w:val="center"/>
    </w:pPr>
  </w:p>
  <w:p w:rsidR="0048360E" w14:paraId="3350B143" w14:textId="77777777">
    <w:pPr>
      <w:pStyle w:val="Header"/>
    </w:pPr>
  </w:p>
  <w:p w:rsidR="0048360E" w14:paraId="3350B144" w14:textId="77777777">
    <w:pPr>
      <w:pStyle w:val="Header"/>
    </w:pPr>
  </w:p>
  <w:p w:rsidR="0048360E" w14:paraId="3350B145" w14:textId="77777777">
    <w:pPr>
      <w:pStyle w:val="Header"/>
    </w:pPr>
  </w:p>
  <w:p w:rsidR="0048360E" w14:paraId="3350B146" w14:textId="77777777">
    <w:pPr>
      <w:pStyle w:val="Header"/>
    </w:pPr>
  </w:p>
  <w:p w:rsidR="0048360E" w14:paraId="3350B147" w14:textId="77777777">
    <w:pPr>
      <w:pStyle w:val="Header"/>
    </w:pPr>
  </w:p>
  <w:p w:rsidR="0048360E" w14:paraId="3350B148" w14:textId="77777777">
    <w:pPr>
      <w:pStyle w:val="Header"/>
    </w:pPr>
    <w:r>
      <w:rPr>
        <w:noProof/>
      </w:rPr>
      <w:pict>
        <v:group id="Group 11" o:spid="_x0000_s2053" style="width:346.25pt;height:0.1pt;margin-top:165.2pt;margin-left:157.05pt;mso-position-horizontal-relative:page;mso-position-vertical-relative:page;position:absolute;z-index:-251657216" coordorigin="2915,2998" coordsize="6926,2">
          <v:shape id="Freeform 12" o:spid="_x0000_s2054" style="width:6926;height:2;left:2915;mso-wrap-style:square;position:absolute;top:2998;visibility:visible;v-text-anchor:top" coordsize="6926,2" path="m,l6926,e" filled="f" strokecolor="#231f20" strokeweight="0.25pt">
            <v:path arrowok="t" o:connecttype="custom" o:connectlocs="0,0;6926,0" o:connectangles="0,0"/>
          </v:shape>
        </v:group>
      </w:pict>
    </w:r>
  </w:p>
  <w:p w:rsidR="0048360E" w14:paraId="3350B149" w14:textId="77777777">
    <w:pPr>
      <w:pStyle w:val="Header"/>
    </w:pPr>
    <w:r>
      <w:rPr>
        <w:noProof/>
      </w:rPr>
      <w:pict>
        <v:shapetype id="_x0000_t202" coordsize="21600,21600" o:spt="202" path="m,l,21600r21600,l21600,xe">
          <v:stroke joinstyle="miter"/>
          <v:path gradientshapeok="t" o:connecttype="rect"/>
        </v:shapetype>
        <v:shape id="Text Box 13" o:spid="_x0000_s2055" type="#_x0000_t202" style="width:470.2pt;height:24.9pt;margin-top:175.15pt;margin-left:91.85pt;mso-position-horizontal-relative:page;mso-position-vertical-relative:page;position:absolute;visibility:visible;z-index:-251656192" filled="f" stroked="f">
          <v:textbox inset="0,0,0,0">
            <w:txbxContent>
              <w:p w:rsidR="0048360E" w:rsidRPr="00A12827" w:rsidP="00743FBF" w14:paraId="3350B150" w14:textId="77777777">
                <w:pPr>
                  <w:spacing w:line="204" w:lineRule="exact"/>
                  <w:ind w:left="931" w:right="911"/>
                  <w:jc w:val="center"/>
                  <w:rPr>
                    <w:sz w:val="18"/>
                    <w:szCs w:val="18"/>
                  </w:rPr>
                </w:pPr>
                <w:r w:rsidRPr="00A12827">
                  <w:rPr>
                    <w:sz w:val="18"/>
                    <w:szCs w:val="18"/>
                  </w:rPr>
                  <w:t>V</w:t>
                </w:r>
                <w:r>
                  <w:rPr>
                    <w:sz w:val="18"/>
                    <w:szCs w:val="18"/>
                  </w:rPr>
                  <w:t>IDZEMES</w:t>
                </w:r>
                <w:r w:rsidRPr="00A12827">
                  <w:rPr>
                    <w:sz w:val="18"/>
                    <w:szCs w:val="18"/>
                  </w:rPr>
                  <w:t xml:space="preserve"> REĢIONĀLĀ VIDES PĀRVALDE</w:t>
                </w:r>
              </w:p>
              <w:p w:rsidR="0048360E" w:rsidRPr="00A12827" w:rsidP="00743FBF" w14:paraId="3350B151" w14:textId="77777777">
                <w:pPr>
                  <w:spacing w:before="82"/>
                  <w:ind w:left="-13" w:right="-33"/>
                  <w:jc w:val="center"/>
                  <w:rPr>
                    <w:sz w:val="17"/>
                    <w:szCs w:val="17"/>
                  </w:rPr>
                </w:pPr>
                <w:r w:rsidRPr="00A12827">
                  <w:rPr>
                    <w:color w:val="231F20"/>
                    <w:sz w:val="17"/>
                    <w:szCs w:val="17"/>
                  </w:rPr>
                  <w:t xml:space="preserve">L.Paegles iela 13, </w:t>
                </w:r>
                <w:r>
                  <w:rPr>
                    <w:color w:val="231F20"/>
                    <w:sz w:val="17"/>
                    <w:szCs w:val="17"/>
                  </w:rPr>
                  <w:t>Valmiera</w:t>
                </w:r>
                <w:r w:rsidRPr="00A12827">
                  <w:rPr>
                    <w:color w:val="231F20"/>
                    <w:sz w:val="17"/>
                    <w:szCs w:val="17"/>
                  </w:rPr>
                  <w:t>, LV-</w:t>
                </w:r>
                <w:r>
                  <w:rPr>
                    <w:color w:val="231F20"/>
                    <w:sz w:val="17"/>
                    <w:szCs w:val="17"/>
                  </w:rPr>
                  <w:t>42</w:t>
                </w:r>
                <w:r w:rsidRPr="00A12827">
                  <w:rPr>
                    <w:color w:val="231F20"/>
                    <w:sz w:val="17"/>
                    <w:szCs w:val="17"/>
                  </w:rPr>
                  <w:t>01, tālr. 6</w:t>
                </w:r>
                <w:r>
                  <w:rPr>
                    <w:color w:val="231F20"/>
                    <w:sz w:val="17"/>
                    <w:szCs w:val="17"/>
                  </w:rPr>
                  <w:t>4207266</w:t>
                </w:r>
                <w:r w:rsidRPr="00A12827">
                  <w:rPr>
                    <w:color w:val="231F20"/>
                    <w:sz w:val="17"/>
                    <w:szCs w:val="17"/>
                  </w:rPr>
                  <w:t xml:space="preserve">, e-pasts </w:t>
                </w:r>
                <w:r>
                  <w:rPr>
                    <w:color w:val="231F20"/>
                    <w:sz w:val="17"/>
                    <w:szCs w:val="17"/>
                  </w:rPr>
                  <w:t>vidzeme</w:t>
                </w:r>
                <w:r w:rsidRPr="00A12827">
                  <w:rPr>
                    <w:color w:val="231F20"/>
                    <w:sz w:val="17"/>
                    <w:szCs w:val="17"/>
                  </w:rPr>
                  <w:t>@vvd.gov.lv, www.vvd.gov.lv</w:t>
                </w:r>
              </w:p>
              <w:p w:rsidR="0048360E" w:rsidRPr="00A12827" w:rsidP="00743FBF" w14:paraId="3350B152" w14:textId="77777777">
                <w:pPr>
                  <w:spacing w:before="82"/>
                  <w:ind w:left="-13" w:right="-33"/>
                  <w:jc w:val="center"/>
                  <w:rPr>
                    <w:sz w:val="17"/>
                    <w:szCs w:val="17"/>
                  </w:rPr>
                </w:pPr>
                <w:r w:rsidRPr="00A12827">
                  <w:rPr>
                    <w:color w:val="231F20"/>
                    <w:sz w:val="17"/>
                    <w:szCs w:val="17"/>
                  </w:rPr>
                  <w:t xml:space="preserve">Rūpniecības iela 23, Rīga, LV-1045, tālr. </w:t>
                </w:r>
                <w:smartTag w:uri="schemas-tilde-lv/tildestengine" w:element="phone">
                  <w:smartTagPr>
                    <w:attr w:name="phone_number" w:val="7084200"/>
                    <w:attr w:name="phone_prefix" w:val="6"/>
                  </w:smartTagPr>
                  <w:r w:rsidRPr="00A12827">
                    <w:rPr>
                      <w:color w:val="231F20"/>
                      <w:sz w:val="17"/>
                      <w:szCs w:val="17"/>
                    </w:rPr>
                    <w:t>67084200</w:t>
                  </w:r>
                </w:smartTag>
                <w:r w:rsidRPr="00A12827">
                  <w:rPr>
                    <w:color w:val="231F20"/>
                    <w:sz w:val="17"/>
                    <w:szCs w:val="17"/>
                  </w:rPr>
                  <w:t xml:space="preserve">, fakss </w:t>
                </w:r>
                <w:smartTag w:uri="schemas-tilde-lv/tildestengine" w:element="phone">
                  <w:smartTagPr>
                    <w:attr w:name="phone_number" w:val="7084212"/>
                    <w:attr w:name="phone_prefix" w:val="6"/>
                  </w:smartTagPr>
                  <w:r w:rsidRPr="00A12827">
                    <w:rPr>
                      <w:color w:val="231F20"/>
                      <w:sz w:val="17"/>
                      <w:szCs w:val="17"/>
                    </w:rPr>
                    <w:t>67084212</w:t>
                  </w:r>
                </w:smartTag>
                <w:r w:rsidRPr="00A12827">
                  <w:rPr>
                    <w:color w:val="231F20"/>
                    <w:sz w:val="17"/>
                    <w:szCs w:val="17"/>
                  </w:rPr>
                  <w:t>, e-pasts vvd@vvd.gov.lv, www.vvd.gov.lv</w:t>
                </w:r>
              </w:p>
            </w:txbxContent>
          </v:textbox>
        </v:shape>
      </w:pict>
    </w:r>
  </w:p>
  <w:p w:rsidR="0048360E" w14:paraId="3350B14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0EC2600E"/>
    <w:multiLevelType w:val="hybridMultilevel"/>
    <w:tmpl w:val="A6A23DA8"/>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1">
    <w:nsid w:val="4D7E26BF"/>
    <w:multiLevelType w:val="hybridMultilevel"/>
    <w:tmpl w:val="92E01C9C"/>
    <w:lvl w:ilvl="0">
      <w:start w:val="1"/>
      <w:numFmt w:val="decimal"/>
      <w:lvlText w:val="%1."/>
      <w:lvlJc w:val="left"/>
      <w:pPr>
        <w:tabs>
          <w:tab w:val="num" w:pos="1146"/>
        </w:tabs>
        <w:ind w:left="1146" w:hanging="360"/>
      </w:pPr>
      <w:rPr>
        <w:b/>
        <w:sz w:val="24"/>
        <w:szCs w:val="24"/>
      </w:rPr>
    </w:lvl>
    <w:lvl w:ilvl="1">
      <w:start w:val="1"/>
      <w:numFmt w:val="lowerLetter"/>
      <w:lvlText w:val="%2."/>
      <w:lvlJc w:val="left"/>
      <w:pPr>
        <w:tabs>
          <w:tab w:val="num" w:pos="1866"/>
        </w:tabs>
        <w:ind w:left="1866" w:hanging="360"/>
      </w:pPr>
    </w:lvl>
    <w:lvl w:ilvl="2">
      <w:start w:val="1"/>
      <w:numFmt w:val="lowerRoman"/>
      <w:lvlText w:val="%3."/>
      <w:lvlJc w:val="right"/>
      <w:pPr>
        <w:tabs>
          <w:tab w:val="num" w:pos="2586"/>
        </w:tabs>
        <w:ind w:left="2586" w:hanging="180"/>
      </w:pPr>
      <w:rPr>
        <w:b w:val="0"/>
      </w:rPr>
    </w:lvl>
    <w:lvl w:ilvl="3">
      <w:start w:val="1"/>
      <w:numFmt w:val="decimal"/>
      <w:lvlText w:val="%4."/>
      <w:lvlJc w:val="left"/>
      <w:pPr>
        <w:tabs>
          <w:tab w:val="num" w:pos="3306"/>
        </w:tabs>
        <w:ind w:left="3306" w:hanging="360"/>
      </w:pPr>
      <w:rPr>
        <w:b w:val="0"/>
      </w:rPr>
    </w:lvl>
    <w:lvl w:ilvl="4" w:tentative="1">
      <w:start w:val="1"/>
      <w:numFmt w:val="lowerLetter"/>
      <w:lvlText w:val="%5."/>
      <w:lvlJc w:val="left"/>
      <w:pPr>
        <w:tabs>
          <w:tab w:val="num" w:pos="4026"/>
        </w:tabs>
        <w:ind w:left="4026" w:hanging="360"/>
      </w:pPr>
    </w:lvl>
    <w:lvl w:ilvl="5" w:tentative="1">
      <w:start w:val="1"/>
      <w:numFmt w:val="lowerRoman"/>
      <w:lvlText w:val="%6."/>
      <w:lvlJc w:val="right"/>
      <w:pPr>
        <w:tabs>
          <w:tab w:val="num" w:pos="4746"/>
        </w:tabs>
        <w:ind w:left="4746" w:hanging="180"/>
      </w:pPr>
    </w:lvl>
    <w:lvl w:ilvl="6" w:tentative="1">
      <w:start w:val="1"/>
      <w:numFmt w:val="decimal"/>
      <w:lvlText w:val="%7."/>
      <w:lvlJc w:val="left"/>
      <w:pPr>
        <w:tabs>
          <w:tab w:val="num" w:pos="5466"/>
        </w:tabs>
        <w:ind w:left="5466" w:hanging="360"/>
      </w:pPr>
    </w:lvl>
    <w:lvl w:ilvl="7" w:tentative="1">
      <w:start w:val="1"/>
      <w:numFmt w:val="lowerLetter"/>
      <w:lvlText w:val="%8."/>
      <w:lvlJc w:val="left"/>
      <w:pPr>
        <w:tabs>
          <w:tab w:val="num" w:pos="6186"/>
        </w:tabs>
        <w:ind w:left="6186" w:hanging="360"/>
      </w:pPr>
    </w:lvl>
    <w:lvl w:ilvl="8" w:tentative="1">
      <w:start w:val="1"/>
      <w:numFmt w:val="lowerRoman"/>
      <w:lvlText w:val="%9."/>
      <w:lvlJc w:val="right"/>
      <w:pPr>
        <w:tabs>
          <w:tab w:val="num" w:pos="6906"/>
        </w:tabs>
        <w:ind w:left="6906" w:hanging="180"/>
      </w:pPr>
    </w:lvl>
  </w:abstractNum>
  <w:abstractNum w:abstractNumId="2" w15:restartNumberingAfterBreak="1">
    <w:nsid w:val="570A6AE0"/>
    <w:multiLevelType w:val="multilevel"/>
    <w:tmpl w:val="D9AAFEB2"/>
    <w:lvl w:ilvl="0">
      <w:start w:val="2"/>
      <w:numFmt w:val="decimal"/>
      <w:lvlText w:val="%1."/>
      <w:lvlJc w:val="left"/>
      <w:pPr>
        <w:ind w:left="360" w:hanging="360"/>
      </w:pPr>
      <w:rPr>
        <w:rFonts w:hint="default"/>
        <w:b/>
        <w:sz w:val="24"/>
        <w:szCs w:val="24"/>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Setting w:name="overrideTableStyleFontSizeAndJustification" w:uri="http://schemas.microsoft.com/office/word" w:val="0"/>
  </w:compat>
  <w:rsids>
    <w:rsidRoot w:val="003D439C"/>
    <w:rsid w:val="000044D5"/>
    <w:rsid w:val="000401EF"/>
    <w:rsid w:val="00071438"/>
    <w:rsid w:val="00080426"/>
    <w:rsid w:val="00096A79"/>
    <w:rsid w:val="00113CF2"/>
    <w:rsid w:val="001738E4"/>
    <w:rsid w:val="00192D51"/>
    <w:rsid w:val="001A34C2"/>
    <w:rsid w:val="001F3564"/>
    <w:rsid w:val="00204F9D"/>
    <w:rsid w:val="00215A2E"/>
    <w:rsid w:val="00216B39"/>
    <w:rsid w:val="002F1B91"/>
    <w:rsid w:val="003B70F8"/>
    <w:rsid w:val="003D439C"/>
    <w:rsid w:val="00473612"/>
    <w:rsid w:val="0048360E"/>
    <w:rsid w:val="00484E1D"/>
    <w:rsid w:val="00497797"/>
    <w:rsid w:val="004B2832"/>
    <w:rsid w:val="004F7BC5"/>
    <w:rsid w:val="00580D43"/>
    <w:rsid w:val="00594298"/>
    <w:rsid w:val="00594724"/>
    <w:rsid w:val="005D5DB5"/>
    <w:rsid w:val="005E25C5"/>
    <w:rsid w:val="005F3432"/>
    <w:rsid w:val="00646276"/>
    <w:rsid w:val="006467B9"/>
    <w:rsid w:val="0068248A"/>
    <w:rsid w:val="00683AB5"/>
    <w:rsid w:val="006B5330"/>
    <w:rsid w:val="006D10E8"/>
    <w:rsid w:val="006F125C"/>
    <w:rsid w:val="00743FBF"/>
    <w:rsid w:val="00772043"/>
    <w:rsid w:val="007E088F"/>
    <w:rsid w:val="008124E8"/>
    <w:rsid w:val="00822176"/>
    <w:rsid w:val="0083095D"/>
    <w:rsid w:val="008320F4"/>
    <w:rsid w:val="00855ABD"/>
    <w:rsid w:val="008F4BEF"/>
    <w:rsid w:val="009145FB"/>
    <w:rsid w:val="009409DE"/>
    <w:rsid w:val="00A12827"/>
    <w:rsid w:val="00A80172"/>
    <w:rsid w:val="00AE5216"/>
    <w:rsid w:val="00AF0292"/>
    <w:rsid w:val="00B53573"/>
    <w:rsid w:val="00BD30F6"/>
    <w:rsid w:val="00C227E7"/>
    <w:rsid w:val="00C63280"/>
    <w:rsid w:val="00C8291B"/>
    <w:rsid w:val="00CE407A"/>
    <w:rsid w:val="00D1185B"/>
    <w:rsid w:val="00D26F92"/>
    <w:rsid w:val="00D36FD2"/>
    <w:rsid w:val="00D619D8"/>
    <w:rsid w:val="00D75B10"/>
    <w:rsid w:val="00DD2332"/>
    <w:rsid w:val="00E01F72"/>
    <w:rsid w:val="00E32E3D"/>
    <w:rsid w:val="00E63BBB"/>
    <w:rsid w:val="00ED542A"/>
    <w:rsid w:val="00ED5C0F"/>
    <w:rsid w:val="00ED6818"/>
    <w:rsid w:val="00F00DD3"/>
    <w:rsid w:val="00F05E5C"/>
    <w:rsid w:val="00F10805"/>
    <w:rsid w:val="00F918CE"/>
    <w:rsid w:val="00F924E1"/>
    <w:rsid w:val="00FB6415"/>
    <w:rsid w:val="00FE61B6"/>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doNotIncludeSubdocsInStats/>
  <w15:docId w15:val="{00E1FFC6-4B0A-4DBE-9C56-C2F42E78F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2D51"/>
    <w:pPr>
      <w:tabs>
        <w:tab w:val="center" w:pos="4153"/>
        <w:tab w:val="right" w:pos="8306"/>
      </w:tabs>
    </w:pPr>
  </w:style>
  <w:style w:type="paragraph" w:styleId="Footer">
    <w:name w:val="footer"/>
    <w:basedOn w:val="Normal"/>
    <w:link w:val="FooterChar"/>
    <w:uiPriority w:val="99"/>
    <w:rsid w:val="00192D51"/>
    <w:pPr>
      <w:tabs>
        <w:tab w:val="center" w:pos="4153"/>
        <w:tab w:val="right" w:pos="8306"/>
      </w:tabs>
    </w:pPr>
  </w:style>
  <w:style w:type="paragraph" w:styleId="BodyText">
    <w:name w:val="Body Text"/>
    <w:basedOn w:val="Normal"/>
    <w:link w:val="BodyTextChar"/>
    <w:rsid w:val="00FE61B6"/>
    <w:pPr>
      <w:suppressAutoHyphens/>
      <w:spacing w:after="120"/>
    </w:pPr>
    <w:rPr>
      <w:rFonts w:ascii="Optima" w:hAnsi="Optima"/>
      <w:sz w:val="28"/>
      <w:szCs w:val="20"/>
      <w:lang w:eastAsia="ar-SA"/>
    </w:rPr>
  </w:style>
  <w:style w:type="character" w:customStyle="1" w:styleId="BodyTextChar">
    <w:name w:val="Body Text Char"/>
    <w:basedOn w:val="DefaultParagraphFont"/>
    <w:link w:val="BodyText"/>
    <w:rsid w:val="00FE61B6"/>
    <w:rPr>
      <w:rFonts w:ascii="Optima" w:hAnsi="Optima"/>
      <w:sz w:val="28"/>
      <w:lang w:eastAsia="ar-SA"/>
    </w:rPr>
  </w:style>
  <w:style w:type="character" w:styleId="Hyperlink">
    <w:name w:val="Hyperlink"/>
    <w:basedOn w:val="DefaultParagraphFont"/>
    <w:uiPriority w:val="99"/>
    <w:rsid w:val="00FE61B6"/>
    <w:rPr>
      <w:color w:val="0000FF"/>
      <w:u w:val="single"/>
    </w:rPr>
  </w:style>
  <w:style w:type="character" w:customStyle="1" w:styleId="FooterChar">
    <w:name w:val="Footer Char"/>
    <w:basedOn w:val="DefaultParagraphFont"/>
    <w:link w:val="Footer"/>
    <w:uiPriority w:val="99"/>
    <w:rsid w:val="0048360E"/>
    <w:rPr>
      <w:sz w:val="24"/>
      <w:szCs w:val="24"/>
    </w:rPr>
  </w:style>
  <w:style w:type="paragraph" w:styleId="Revision">
    <w:name w:val="Revision"/>
    <w:hidden/>
    <w:uiPriority w:val="99"/>
    <w:semiHidden/>
    <w:rsid w:val="008203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header" Target="header4.xml" /><Relationship Id="rId15" Type="http://schemas.openxmlformats.org/officeDocument/2006/relationships/footer" Target="footer4.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header" Target="header1.xml" /><Relationship Id="rId7" Type="http://schemas.openxmlformats.org/officeDocument/2006/relationships/hyperlink" Target="mailto:anete.liepina@vvd.gov.lv" TargetMode="External" /><Relationship Id="rId8" Type="http://schemas.openxmlformats.org/officeDocument/2006/relationships/image" Target="media/image2.png" /><Relationship Id="rId9" Type="http://schemas.openxmlformats.org/officeDocument/2006/relationships/image" Target="media/image3.pn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4.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17A7B-AA0F-4DD8-B3A0-9B2661EE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900</Words>
  <Characters>5131</Characters>
  <Application>Microsoft Office Word</Application>
  <DocSecurity>0</DocSecurity>
  <Lines>42</Lines>
  <Paragraphs>12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Valmieras RVP</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anda.ozolina</dc:creator>
  <cp:lastModifiedBy>Dace Rudusa</cp:lastModifiedBy>
  <cp:revision>9</cp:revision>
  <cp:lastPrinted>2009-06-19T08:22:00Z</cp:lastPrinted>
  <dcterms:created xsi:type="dcterms:W3CDTF">2019-12-12T12:59:00Z</dcterms:created>
  <dcterms:modified xsi:type="dcterms:W3CDTF">2020-09-11T10:25:00Z</dcterms:modified>
</cp:coreProperties>
</file>